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Lima,</w:t>
      </w:r>
      <w:r>
        <w:t xml:space="preserve"> </w:t>
      </w:r>
      <w:r>
        <w:t xml:space="preserve">Peru</w:t>
      </w:r>
    </w:p>
    <w:bookmarkStart w:id="20" w:name="Xed1007f8e31d3f45cca8aa23cff26c384f6d5ee"/>
    <w:p>
      <w:pPr>
        <w:pStyle w:val="Heading1"/>
      </w:pPr>
      <w:r>
        <w:t xml:space="preserve">Experiment Protocol: Adaptive Videography in Urban Environments</w:t>
      </w:r>
    </w:p>
    <w:p>
      <w:pPr>
        <w:pStyle w:val="FirstParagraph"/>
      </w:pPr>
      <w:r>
        <w:rPr>
          <w:bCs/>
          <w:b/>
        </w:rPr>
        <w:t xml:space="preserve">Project Title:</w:t>
      </w:r>
      <w:r>
        <w:t xml:space="preserve"> </w:t>
      </w:r>
      <w:r>
        <w:t xml:space="preserve">Visual Dynamics of Lima: A Study on Videographer Adaptability</w:t>
      </w:r>
    </w:p>
    <w:p>
      <w:pPr>
        <w:pStyle w:val="BodyText"/>
      </w:pPr>
      <w:r>
        <w:rPr>
          <w:bCs/>
          <w:b/>
        </w:rPr>
        <w:t xml:space="preserve">Location:</w:t>
      </w:r>
      <w:r>
        <w:t xml:space="preserve"> </w:t>
      </w:r>
      <w:r>
        <w:t xml:space="preserve">Lima, Peru (Specifically: Miraflores, Barranco, and Historic Center)</w:t>
      </w:r>
    </w:p>
    <w:p>
      <w:pPr>
        <w:pStyle w:val="BodyText"/>
      </w:pPr>
      <w:r>
        <w:rPr>
          <w:bCs/>
          <w:b/>
        </w:rPr>
        <w:t xml:space="preserve">Subject Role:</w:t>
      </w:r>
      <w:r>
        <w:t xml:space="preserve"> </w:t>
      </w:r>
      <w:r>
        <w:t xml:space="preserve">Professional Videographer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technical and creative capabilities of a</w:t>
      </w:r>
      <w:r>
        <w:t xml:space="preserve"> </w:t>
      </w:r>
      <w:r>
        <w:rPr>
          <w:bCs/>
          <w:b/>
        </w:rPr>
        <w:t xml:space="preserve">Videographer</w:t>
      </w:r>
      <w:r>
        <w:t xml:space="preserve"> </w:t>
      </w:r>
      <w:r>
        <w:t xml:space="preserve">operating within the complex urban landscape of</w:t>
      </w:r>
      <w:r>
        <w:t xml:space="preserve"> </w:t>
      </w:r>
      <w:r>
        <w:rPr>
          <w:bCs/>
          <w:b/>
        </w:rPr>
        <w:t xml:space="preserve">Peru Lima</w:t>
      </w:r>
      <w:r>
        <w:t xml:space="preserve">. The primary objective is to evaluate how a videographer adapts to the unique lighting conditions, cultural nuances, and logistical challenges presented by Lima's diverse districts.</w:t>
      </w:r>
    </w:p>
    <w:p>
      <w:pPr>
        <w:pStyle w:val="BodyText"/>
      </w:pPr>
      <w:r>
        <w:t xml:space="preserve">Lima is characterized by its distinct microclimates, ranging from the coastal fog ("garúa") to the intense sunlight of the southern districts. This protocol aims to document the videographer's ability to maintain high production value while navigating these environmental variables.</w:t>
      </w:r>
    </w:p>
    <w:bookmarkEnd w:id="21"/>
    <w:bookmarkStart w:id="24" w:name="scope-and-environment"/>
    <w:p>
      <w:pPr>
        <w:pStyle w:val="Heading2"/>
      </w:pPr>
      <w:r>
        <w:t xml:space="preserve">2. Scope and Environment</w:t>
      </w:r>
    </w:p>
    <w:p>
      <w:pPr>
        <w:pStyle w:val="FirstParagraph"/>
      </w:pPr>
      <w:r>
        <w:t xml:space="preserve">The experiment will take place exclusively within the metropolitan area of Lima. The selection of locations is critical to testing the videographer's versatility.</w:t>
      </w:r>
    </w:p>
    <w:bookmarkStart w:id="22" w:name="selected-locations"/>
    <w:p>
      <w:pPr>
        <w:pStyle w:val="Heading3"/>
      </w:pPr>
      <w:r>
        <w:t xml:space="preserve">2.1 Selected Locations</w:t>
      </w:r>
    </w:p>
    <w:p>
      <w:pPr>
        <w:numPr>
          <w:ilvl w:val="0"/>
          <w:numId w:val="1001"/>
        </w:numPr>
        <w:pStyle w:val="Compact"/>
      </w:pPr>
      <w:r>
        <w:rPr>
          <w:bCs/>
          <w:b/>
        </w:rPr>
        <w:t xml:space="preserve">Miraflores:</w:t>
      </w:r>
      <w:r>
        <w:t xml:space="preserve"> </w:t>
      </w:r>
      <w:r>
        <w:t xml:space="preserve">To test wide-angle landscape capabilities and crowd management near the Malecón.</w:t>
      </w:r>
    </w:p>
    <w:p>
      <w:pPr>
        <w:numPr>
          <w:ilvl w:val="0"/>
          <w:numId w:val="1001"/>
        </w:numPr>
        <w:pStyle w:val="Compact"/>
      </w:pPr>
      <w:r>
        <w:rPr>
          <w:bCs/>
          <w:b/>
        </w:rPr>
        <w:t xml:space="preserve">Barranco:</w:t>
      </w:r>
      <w:r>
        <w:t xml:space="preserve"> </w:t>
      </w:r>
      <w:r>
        <w:t xml:space="preserve">To assess low-light performance and artistic framing within narrow, cobblestone streets and vibrant murals.</w:t>
      </w:r>
    </w:p>
    <w:p>
      <w:pPr>
        <w:numPr>
          <w:ilvl w:val="0"/>
          <w:numId w:val="1001"/>
        </w:numPr>
        <w:pStyle w:val="Compact"/>
      </w:pPr>
      <w:r>
        <w:t xml:space="preserve">Historic Center (Centro Histórico):strong&gt;: To evaluate audio recording in high-noise environments and interaction with heritage sites.</w:t>
      </w:r>
    </w:p>
    <w:bookmarkEnd w:id="22"/>
    <w:bookmarkStart w:id="23" w:name="environmental-constraints"/>
    <w:p>
      <w:pPr>
        <w:pStyle w:val="Heading3"/>
      </w:pPr>
      <w:r>
        <w:t xml:space="preserve">2.2 Environmental Constraints</w:t>
      </w:r>
    </w:p>
    <w:p>
      <w:pPr>
        <w:pStyle w:val="FirstParagraph"/>
      </w:pPr>
      <w:r>
        <w:t xml:space="preserve">The videographer must account for the specific atmospheric conditions of Lima. During the winter months, the persistent coastal fog requires specific white balance adjustments and exposure compensation. Conversely, summer conditions demand rigorous lens flare management.</w:t>
      </w:r>
    </w:p>
    <w:bookmarkEnd w:id="23"/>
    <w:bookmarkEnd w:id="24"/>
    <w:bookmarkStart w:id="25" w:name="equipment-specifications"/>
    <w:p>
      <w:pPr>
        <w:pStyle w:val="Heading2"/>
      </w:pPr>
      <w:r>
        <w:t xml:space="preserve">3. Equipment Specifications</w:t>
      </w:r>
    </w:p>
    <w:p>
      <w:pPr>
        <w:pStyle w:val="FirstParagraph"/>
      </w:pPr>
      <w:r>
        <w:t xml:space="preserve">To ensure the integrity of the experiment, the videographer is required to utilize professional-grade equipment capable of handling the dynamic range of Lima's architecture and lighting.</w:t>
      </w:r>
    </w:p>
    <w:p>
      <w:pPr>
        <w:numPr>
          <w:ilvl w:val="0"/>
          <w:numId w:val="1002"/>
        </w:numPr>
        <w:pStyle w:val="Compact"/>
      </w:pPr>
      <w:r>
        <w:rPr>
          <w:bCs/>
          <w:b/>
        </w:rPr>
        <w:t xml:space="preserve">Camera Body:</w:t>
      </w:r>
      <w:r>
        <w:t xml:space="preserve"> </w:t>
      </w:r>
      <w:r>
        <w:t xml:space="preserve">Cinema camera or high-end mirrorless capable of shooting in 4K resolution at 24fps or 60fps.</w:t>
      </w:r>
    </w:p>
    <w:p>
      <w:pPr>
        <w:numPr>
          <w:ilvl w:val="0"/>
          <w:numId w:val="1002"/>
        </w:numPr>
        <w:pStyle w:val="Compact"/>
      </w:pPr>
      <w:r>
        <w:rPr>
          <w:bCs/>
          <w:b/>
        </w:rPr>
        <w:t xml:space="preserve">Lenses:</w:t>
      </w:r>
      <w:r>
        <w:t xml:space="preserve"> </w:t>
      </w:r>
      <w:r>
        <w:t xml:space="preserve">A kit including a wide-angle lens (16-35mm) for architectural shots and a prime lens (50mm or 85mm) for portrait interviews.</w:t>
      </w:r>
    </w:p>
    <w:p>
      <w:pPr>
        <w:numPr>
          <w:ilvl w:val="0"/>
          <w:numId w:val="1002"/>
        </w:numPr>
        <w:pStyle w:val="Compact"/>
      </w:pPr>
      <w:r>
        <w:rPr>
          <w:bCs/>
          <w:b/>
        </w:rPr>
        <w:t xml:space="preserve">Stabilization:</w:t>
      </w:r>
      <w:r>
        <w:t xml:space="preserve"> </w:t>
      </w:r>
      <w:r>
        <w:t xml:space="preserve">A gimbal or stabilizer is mandatory to capture smooth tracking shots through Lima's uneven sidewalks.</w:t>
      </w:r>
    </w:p>
    <w:p>
      <w:pPr>
        <w:numPr>
          <w:ilvl w:val="0"/>
          <w:numId w:val="1002"/>
        </w:numPr>
        <w:pStyle w:val="Compact"/>
      </w:pPr>
      <w:r>
        <w:rPr>
          <w:bCs/>
          <w:b/>
        </w:rPr>
        <w:t xml:space="preserve">Audio:</w:t>
      </w:r>
      <w:r>
        <w:t xml:space="preserve"> </w:t>
      </w:r>
      <w:r>
        <w:t xml:space="preserve">A shotgun microphone with a windscreen (essential for coastal winds) and a lavalier mic for interviews.</w:t>
      </w:r>
    </w:p>
    <w:bookmarkEnd w:id="25"/>
    <w:bookmarkStart w:id="29" w:name="methodology-and-procedure"/>
    <w:p>
      <w:pPr>
        <w:pStyle w:val="Heading2"/>
      </w:pPr>
      <w:r>
        <w:t xml:space="preserve">4. Methodology and Procedure</w:t>
      </w:r>
    </w:p>
    <w:p>
      <w:pPr>
        <w:pStyle w:val="FirstParagraph"/>
      </w:pPr>
      <w:r>
        <w:t xml:space="preserve">The experiment is divided into three distinct phases. The videographer must follow this sequence strictly to allow for comparative analysis.</w:t>
      </w:r>
    </w:p>
    <w:bookmarkStart w:id="26" w:name="phase-1-pre-production-and-scouting"/>
    <w:p>
      <w:pPr>
        <w:pStyle w:val="Heading3"/>
      </w:pPr>
      <w:r>
        <w:t xml:space="preserve">Phase 1: Pre-Production and Scouting</w:t>
      </w:r>
    </w:p>
    <w:p>
      <w:pPr>
        <w:pStyle w:val="FirstParagraph"/>
      </w:pPr>
      <w:r>
        <w:t xml:space="preserve">Before filming, the videographer must conduct a location scout in the designated areas of Lima. This phase assesses the videographer's planning skills. They must identify potential hazards, such as traffic congestion in the Av. Arequipa corridor, and secure necessary permissions for filming in public spaces.</w:t>
      </w:r>
    </w:p>
    <w:bookmarkEnd w:id="26"/>
    <w:bookmarkStart w:id="27" w:name="phase-2-data-acquisition-filming"/>
    <w:p>
      <w:pPr>
        <w:pStyle w:val="Heading3"/>
      </w:pPr>
      <w:r>
        <w:t xml:space="preserve">Phase 2: Data Acquisition (Filming)</w:t>
      </w:r>
    </w:p>
    <w:p>
      <w:pPr>
        <w:pStyle w:val="FirstParagraph"/>
      </w:pPr>
      <w:r>
        <w:t xml:space="preserve">The videographer will execute the following shot list:</w:t>
      </w:r>
    </w:p>
    <w:p>
      <w:pPr>
        <w:numPr>
          <w:ilvl w:val="0"/>
          <w:numId w:val="1003"/>
        </w:numPr>
        <w:pStyle w:val="Compact"/>
      </w:pPr>
      <w:r>
        <w:rPr>
          <w:bCs/>
          <w:b/>
        </w:rPr>
        <w:t xml:space="preserve">The "Garúa" Test:</w:t>
      </w:r>
      <w:r>
        <w:t xml:space="preserve"> </w:t>
      </w:r>
      <w:r>
        <w:t xml:space="preserve">Capture a sequence in Miraflores during low-light conditions. The goal is to maintain clarity and color accuracy despite the fog.</w:t>
      </w:r>
    </w:p>
    <w:p>
      <w:pPr>
        <w:numPr>
          <w:ilvl w:val="0"/>
          <w:numId w:val="1003"/>
        </w:numPr>
        <w:pStyle w:val="Compact"/>
      </w:pPr>
      <w:r>
        <w:rPr>
          <w:bCs/>
          <w:b/>
        </w:rPr>
        <w:t xml:space="preserve">The Cultural Portrait:</w:t>
      </w:r>
      <w:r>
        <w:t xml:space="preserve"> </w:t>
      </w:r>
      <w:r>
        <w:t xml:space="preserve">Interview a local subject in Barranco. The videographer must demonstrate cultural sensitivity and effective audio isolation amidst street noise.</w:t>
      </w:r>
    </w:p>
    <w:p>
      <w:pPr>
        <w:numPr>
          <w:ilvl w:val="0"/>
          <w:numId w:val="1003"/>
        </w:numPr>
        <w:pStyle w:val="Compact"/>
      </w:pPr>
      <w:r>
        <w:rPr>
          <w:bCs/>
          <w:b/>
        </w:rPr>
        <w:t xml:space="preserve">The Urban Flow:</w:t>
      </w:r>
      <w:r>
        <w:t xml:space="preserve"> </w:t>
      </w:r>
      <w:r>
        <w:t xml:space="preserve">A continuous tracking shot moving through the Historic Center, showcasing the contrast between colonial architecture and modern urban life.</w:t>
      </w:r>
    </w:p>
    <w:bookmarkEnd w:id="27"/>
    <w:bookmarkStart w:id="28" w:name="phase-3-post-production"/>
    <w:p>
      <w:pPr>
        <w:pStyle w:val="Heading3"/>
      </w:pPr>
      <w:r>
        <w:t xml:space="preserve">Phase 3: Post-Production</w:t>
      </w:r>
    </w:p>
    <w:p>
      <w:pPr>
        <w:pStyle w:val="FirstParagraph"/>
      </w:pPr>
      <w:r>
        <w:t xml:space="preserve">The raw footage must be edited into a cohesive 3-minute narrative. The grading must reflect the authentic mood of Lima, avoiding oversaturation. The final deliverable will be evaluated based on color consistency, audio clarity, and narrative flow.</w:t>
      </w:r>
    </w:p>
    <w:bookmarkEnd w:id="28"/>
    <w:bookmarkEnd w:id="29"/>
    <w:bookmarkStart w:id="30" w:name="Xf2ff99b0eef6fcbe117f837fe1f088f459e1321"/>
    <w:p>
      <w:pPr>
        <w:pStyle w:val="Heading2"/>
      </w:pPr>
      <w:r>
        <w:t xml:space="preserve">5. Ethical Considerations and Legal Compliance</w:t>
      </w:r>
    </w:p>
    <w:p>
      <w:pPr>
        <w:pStyle w:val="FirstParagraph"/>
      </w:pPr>
      <w:r>
        <w:t xml:space="preserve">Operating in Peru requires strict adherence to local laws and ethical standards.</w:t>
      </w:r>
    </w:p>
    <w:p>
      <w:pPr>
        <w:numPr>
          <w:ilvl w:val="0"/>
          <w:numId w:val="1004"/>
        </w:numPr>
        <w:pStyle w:val="Compact"/>
      </w:pPr>
      <w:r>
        <w:rPr>
          <w:bCs/>
          <w:b/>
        </w:rPr>
        <w:t xml:space="preserve">Consent:</w:t>
      </w:r>
      <w:r>
        <w:t xml:space="preserve"> </w:t>
      </w:r>
      <w:r>
        <w:t xml:space="preserve">The videographer must obtain written consent from all individuals interviewed. For bystanders in public spaces, the videographer must respect privacy norms.</w:t>
      </w:r>
    </w:p>
    <w:p>
      <w:pPr>
        <w:numPr>
          <w:ilvl w:val="0"/>
          <w:numId w:val="1004"/>
        </w:numPr>
        <w:pStyle w:val="Compact"/>
      </w:pPr>
      <w:r>
        <w:rPr>
          <w:bCs/>
          <w:b/>
        </w:rPr>
        <w:t xml:space="preserve">Permits:</w:t>
      </w:r>
      <w:r>
        <w:t xml:space="preserve"> </w:t>
      </w:r>
      <w:r>
        <w:t xml:space="preserve">Filming in protected heritage sites in Lima may require permits from the Ministry of Culture. The videographer is responsible for verifying these requirements.</w:t>
      </w:r>
    </w:p>
    <w:p>
      <w:pPr>
        <w:numPr>
          <w:ilvl w:val="0"/>
          <w:numId w:val="1004"/>
        </w:numPr>
        <w:pStyle w:val="Compact"/>
      </w:pPr>
      <w:r>
        <w:rPr>
          <w:bCs/>
          <w:b/>
        </w:rPr>
        <w:t xml:space="preserve">Safety:</w:t>
      </w:r>
      <w:r>
        <w:t xml:space="preserve"> </w:t>
      </w:r>
      <w:r>
        <w:t xml:space="preserve">The videographer must prioritize personal safety and equipment security, particularly in crowded areas.</w:t>
      </w:r>
    </w:p>
    <w:bookmarkEnd w:id="30"/>
    <w:bookmarkStart w:id="31" w:name="evaluation-criteria"/>
    <w:p>
      <w:pPr>
        <w:pStyle w:val="Heading2"/>
      </w:pPr>
      <w:r>
        <w:t xml:space="preserve">6. Evaluation Criteria</w:t>
      </w:r>
    </w:p>
    <w:p>
      <w:pPr>
        <w:pStyle w:val="FirstParagraph"/>
      </w:pPr>
      <w:r>
        <w:t xml:space="preserve">The success of the experiment will be measured using the following metrics:</w:t>
      </w:r>
    </w:p>
    <w:p>
      <w:pPr>
        <w:numPr>
          <w:ilvl w:val="0"/>
          <w:numId w:val="1005"/>
        </w:numPr>
        <w:pStyle w:val="Compact"/>
      </w:pPr>
      <w:r>
        <w:rPr>
          <w:bCs/>
          <w:b/>
        </w:rPr>
        <w:t xml:space="preserve">Technical Proficiency:</w:t>
      </w:r>
      <w:r>
        <w:t xml:space="preserve"> </w:t>
      </w:r>
      <w:r>
        <w:t xml:space="preserve">Correct exposure, focus, and audio levels under varying Lima weather conditions.</w:t>
      </w:r>
    </w:p>
    <w:p>
      <w:pPr>
        <w:numPr>
          <w:ilvl w:val="0"/>
          <w:numId w:val="1005"/>
        </w:numPr>
        <w:pStyle w:val="Compact"/>
      </w:pPr>
      <w:r>
        <w:rPr>
          <w:bCs/>
          <w:b/>
        </w:rPr>
        <w:t xml:space="preserve">Adaptability:</w:t>
      </w:r>
      <w:r>
        <w:t xml:space="preserve"> </w:t>
      </w:r>
      <w:r>
        <w:t xml:space="preserve">Ability to adjust the shooting plan in response to unexpected environmental changes.</w:t>
      </w:r>
    </w:p>
    <w:p>
      <w:pPr>
        <w:numPr>
          <w:ilvl w:val="0"/>
          <w:numId w:val="1005"/>
        </w:numPr>
        <w:pStyle w:val="Compact"/>
      </w:pPr>
      <w:r>
        <w:rPr>
          <w:bCs/>
          <w:b/>
        </w:rPr>
        <w:t xml:space="preserve">Cultural Competence:</w:t>
      </w:r>
      <w:r>
        <w:t xml:space="preserve"> </w:t>
      </w:r>
      <w:r>
        <w:t xml:space="preserve">Respectful interaction with local subjects and accurate representation of the location.</w:t>
      </w:r>
    </w:p>
    <w:p>
      <w:pPr>
        <w:numPr>
          <w:ilvl w:val="0"/>
          <w:numId w:val="1005"/>
        </w:numPr>
        <w:pStyle w:val="Compact"/>
      </w:pPr>
      <w:r>
        <w:rPr>
          <w:bCs/>
          <w:b/>
        </w:rPr>
        <w:t xml:space="preserve">Final Output Quality:</w:t>
      </w:r>
      <w:r>
        <w:t xml:space="preserve"> </w:t>
      </w:r>
      <w:r>
        <w:t xml:space="preserve">Professionalism of the edited video, including color grading and sound design.</w:t>
      </w:r>
    </w:p>
    <w:bookmarkEnd w:id="31"/>
    <w:bookmarkStart w:id="32" w:name="conclusion"/>
    <w:p>
      <w:pPr>
        <w:pStyle w:val="Heading2"/>
      </w:pPr>
      <w:r>
        <w:t xml:space="preserve">7. Conclusion</w:t>
      </w:r>
    </w:p>
    <w:p>
      <w:pPr>
        <w:pStyle w:val="FirstParagraph"/>
      </w:pPr>
      <w:r>
        <w:t xml:space="preserve">This Experiment Protocol provides a comprehensive framework for evaluating a videographer's skills in the unique context of Lima, Peru. By focusing on the specific challenges of the region, this document ensures that the assessment is rigorous, relevant, and reflective of real-world production demands.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Lima, Peru</dc:title>
  <dc:creator/>
  <dc:language>en</dc:language>
  <cp:keywords/>
  <dcterms:created xsi:type="dcterms:W3CDTF">2026-10-10T02:08:14Z</dcterms:created>
  <dcterms:modified xsi:type="dcterms:W3CDTF">2026-10-10T02:08:14Z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