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e72e64099ef214e84544f7d5e95ebfa9ef477b9"/>
    <w:p>
      <w:pPr>
        <w:pStyle w:val="Heading1"/>
      </w:pPr>
      <w:r>
        <w:t xml:space="preserve">Experiment Protocol: Videographer Performance and Adaptability in South Africa Johannesburg</w:t>
      </w:r>
    </w:p>
    <w:p>
      <w:pPr>
        <w:pStyle w:val="FirstParagraph"/>
      </w:pPr>
      <w:r>
        <w:rPr>
          <w:bCs/>
          <w:b/>
        </w:rPr>
        <w:t xml:space="preserve">Document ID:</w:t>
      </w:r>
      <w:r>
        <w:t xml:space="preserve"> </w:t>
      </w:r>
      <w:r>
        <w:t xml:space="preserve">EP-VID-JHB-2024-001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Professional Videographer</w:t>
      </w:r>
    </w:p>
    <w:bookmarkEnd w:id="20"/>
    <w:bookmarkStart w:id="21" w:name="introduction-and-background"/>
    <w:p>
      <w:pPr>
        <w:pStyle w:val="Heading2"/>
      </w:pPr>
      <w:r>
        <w:t xml:space="preserve">1. Introduction and Background</w:t>
      </w:r>
    </w:p>
    <w:p>
      <w:pPr>
        <w:pStyle w:val="FirstParagraph"/>
      </w:pPr>
      <w:r>
        <w:t xml:space="preserve">This Experiment Protocol outlines the structured methodology for evaluating the technical proficiency, creative adaptability, and operational resilience of a Videographer within the unique urban and environmental context of South Africa Johannesburg. Johannesburg, often referred to as "Joburg" or "eGoli," presents a dynamic filming environment characterized by diverse lighting conditions, rapid urban development, varied cultural landscapes, and specific logistical challenges.</w:t>
      </w:r>
    </w:p>
    <w:p>
      <w:pPr>
        <w:pStyle w:val="BodyText"/>
      </w:pPr>
      <w:r>
        <w:t xml:space="preserve">The purpose of this experiment is to determine how effectively a Videographer can capture high-quality visual content while navigating the specific demands of Johannesburg's terrain, weather patterns, and cultural nuances. This protocol is designed to be used by production companies, academic institutions, or freelance coordinators seeking to standardize the assessment of videography skills in this region.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Videographer's ability to handle high-contrast lighting typical of Johannesburg's clear skies and urban canyons.</w:t>
      </w:r>
    </w:p>
    <w:p>
      <w:pPr>
        <w:numPr>
          <w:ilvl w:val="0"/>
          <w:numId w:val="1001"/>
        </w:numPr>
        <w:pStyle w:val="Compact"/>
      </w:pPr>
      <w:r>
        <w:t xml:space="preserve">To evaluate the Videographer's adaptability to diverse locations, ranging from the modern architecture of Sandton to the historical sites of Soweto.</w:t>
      </w:r>
    </w:p>
    <w:p>
      <w:pPr>
        <w:numPr>
          <w:ilvl w:val="0"/>
          <w:numId w:val="1001"/>
        </w:numPr>
        <w:pStyle w:val="Compact"/>
      </w:pPr>
      <w:r>
        <w:t xml:space="preserve">To measure the efficiency of the Videographer in managing equipment security and logistics in a bustling metropolitan environment.</w:t>
      </w:r>
    </w:p>
    <w:p>
      <w:pPr>
        <w:numPr>
          <w:ilvl w:val="0"/>
          <w:numId w:val="1001"/>
        </w:numPr>
        <w:pStyle w:val="Compact"/>
      </w:pPr>
      <w:r>
        <w:t xml:space="preserve">To analyze the Videographer's cultural sensitivity and communication skills when interacting with local subjects and communities.</w:t>
      </w:r>
    </w:p>
    <w:bookmarkEnd w:id="22"/>
    <w:bookmarkStart w:id="23" w:name="scope-and-definitions"/>
    <w:p>
      <w:pPr>
        <w:pStyle w:val="Heading2"/>
      </w:pPr>
      <w:r>
        <w:t xml:space="preserve">3. Scope and Definitions</w:t>
      </w:r>
    </w:p>
    <w:p>
      <w:pPr>
        <w:pStyle w:val="FirstParagraph"/>
      </w:pPr>
      <w:r>
        <w:rPr>
          <w:bCs/>
          <w:b/>
        </w:rPr>
        <w:t xml:space="preserve">Scope:</w:t>
      </w:r>
      <w:r>
        <w:t xml:space="preserve"> </w:t>
      </w:r>
      <w:r>
        <w:t xml:space="preserve">This protocol applies to all phases of the videography experiment, including pre-production planning, on-site filming, and post-production review. The experiment will be conducted exclusively within the greater Johannesburg metropolitan area.</w:t>
      </w:r>
    </w:p>
    <w:p>
      <w:pPr>
        <w:pStyle w:val="BodyText"/>
      </w:pPr>
      <w:r>
        <w:rPr>
          <w:bCs/>
          <w:b/>
        </w:rPr>
        <w:t xml:space="preserve">Definitions:</w:t>
      </w:r>
    </w:p>
    <w:p>
      <w:pPr>
        <w:numPr>
          <w:ilvl w:val="0"/>
          <w:numId w:val="1002"/>
        </w:numPr>
        <w:pStyle w:val="Compact"/>
      </w:pPr>
      <w:r>
        <w:rPr>
          <w:bCs/>
          <w:b/>
        </w:rPr>
        <w:t xml:space="preserve">Videographer:</w:t>
      </w:r>
      <w:r>
        <w:t xml:space="preserve"> </w:t>
      </w:r>
      <w:r>
        <w:t xml:space="preserve">The individual responsible for operating camera equipment, directing visual composition, and ensuring technical quality.</w:t>
      </w:r>
    </w:p>
    <w:p>
      <w:pPr>
        <w:numPr>
          <w:ilvl w:val="0"/>
          <w:numId w:val="1002"/>
        </w:numPr>
        <w:pStyle w:val="Compact"/>
      </w:pPr>
      <w:r>
        <w:rPr>
          <w:bCs/>
          <w:b/>
        </w:rPr>
        <w:t xml:space="preserve">South Africa Johannesburg:</w:t>
      </w:r>
      <w:r>
        <w:t xml:space="preserve"> </w:t>
      </w:r>
      <w:r>
        <w:t xml:space="preserve">The specific geographic and cultural context of the experiment, including its climate, infrastructure, and social dynamics.</w:t>
      </w:r>
    </w:p>
    <w:p>
      <w:pPr>
        <w:numPr>
          <w:ilvl w:val="0"/>
          <w:numId w:val="1002"/>
        </w:numPr>
        <w:pStyle w:val="Compact"/>
      </w:pPr>
      <w:r>
        <w:rPr>
          <w:bCs/>
          <w:b/>
        </w:rPr>
        <w:t xml:space="preserve">Experiment Protocol:</w:t>
      </w:r>
      <w:r>
        <w:t xml:space="preserve"> </w:t>
      </w:r>
      <w:r>
        <w:t xml:space="preserve">The standardized set of procedures and criteria used to conduct and evaluate the videography tasks.</w:t>
      </w:r>
    </w:p>
    <w:bookmarkEnd w:id="23"/>
    <w:bookmarkStart w:id="27" w:name="methodology"/>
    <w:p>
      <w:pPr>
        <w:pStyle w:val="Heading2"/>
      </w:pPr>
      <w:r>
        <w:t xml:space="preserve">4. Methodology</w:t>
      </w:r>
    </w:p>
    <w:bookmarkStart w:id="24" w:name="pre-production-phase"/>
    <w:p>
      <w:pPr>
        <w:pStyle w:val="Heading3"/>
      </w:pPr>
      <w:r>
        <w:t xml:space="preserve">4.1. Pre-Production Phase</w:t>
      </w:r>
    </w:p>
    <w:p>
      <w:pPr>
        <w:pStyle w:val="FirstParagraph"/>
      </w:pPr>
      <w:r>
        <w:t xml:space="preserve">Before the experiment begins, the Videographer must submit a detailed shot list and location scouting report. This report should demonstrate an understanding of Johannesburg's specific filming regulations, including permits required for public spaces such as Constitution Hill or the Johannesburg Botanical Gardens. The Videographer must also outline a risk management plan addressing potential challenges such as load shedding (scheduled power outages) and traffic congestion.</w:t>
      </w:r>
    </w:p>
    <w:bookmarkEnd w:id="24"/>
    <w:bookmarkStart w:id="25" w:name="on-site-filming-phase"/>
    <w:p>
      <w:pPr>
        <w:pStyle w:val="Heading3"/>
      </w:pPr>
      <w:r>
        <w:t xml:space="preserve">4.2. On-Site Filming Phase</w:t>
      </w:r>
    </w:p>
    <w:p>
      <w:pPr>
        <w:pStyle w:val="FirstParagraph"/>
      </w:pPr>
      <w:r>
        <w:t xml:space="preserve">The core of the Experiment Protocol involves a series of practical tasks performed in three distinct zones of Johannesburg:</w:t>
      </w:r>
    </w:p>
    <w:p>
      <w:pPr>
        <w:numPr>
          <w:ilvl w:val="0"/>
          <w:numId w:val="1003"/>
        </w:numPr>
        <w:pStyle w:val="Compact"/>
      </w:pPr>
      <w:r>
        <w:rPr>
          <w:bCs/>
          <w:b/>
        </w:rPr>
        <w:t xml:space="preserve">Urban Core (CBD):</w:t>
      </w:r>
      <w:r>
        <w:t xml:space="preserve"> </w:t>
      </w:r>
      <w:r>
        <w:t xml:space="preserve">The Videographer will capture dynamic street-level footage, focusing on stability, audio clarity amidst noise, and crowd management.</w:t>
      </w:r>
    </w:p>
    <w:p>
      <w:pPr>
        <w:numPr>
          <w:ilvl w:val="0"/>
          <w:numId w:val="1003"/>
        </w:numPr>
        <w:pStyle w:val="Compact"/>
      </w:pPr>
      <w:r>
        <w:rPr>
          <w:bCs/>
          <w:b/>
        </w:rPr>
        <w:t xml:space="preserve">Suburban/Commercial (Sandton/Rosebank):</w:t>
      </w:r>
      <w:r>
        <w:t xml:space="preserve"> </w:t>
      </w:r>
      <w:r>
        <w:t xml:space="preserve">The Videographer will film architectural and corporate-style content, emphasizing lighting control and professional aesthetics.</w:t>
      </w:r>
    </w:p>
    <w:p>
      <w:pPr>
        <w:numPr>
          <w:ilvl w:val="0"/>
          <w:numId w:val="1003"/>
        </w:numPr>
        <w:pStyle w:val="Compact"/>
      </w:pPr>
      <w:r>
        <w:rPr>
          <w:bCs/>
          <w:b/>
        </w:rPr>
        <w:t xml:space="preserve">Cultural/Historical (Soweto/Apartheid Museum):</w:t>
      </w:r>
      <w:r>
        <w:t xml:space="preserve"> </w:t>
      </w:r>
      <w:r>
        <w:t xml:space="preserve">The Videographer will document cultural elements, requiring sensitivity, respectful engagement with subjects, and the ability to convey narrative depth.</w:t>
      </w:r>
    </w:p>
    <w:p>
      <w:pPr>
        <w:pStyle w:val="FirstParagraph"/>
      </w:pPr>
      <w:r>
        <w:t xml:space="preserve">During these tasks, the Videographer will be evaluated on their ability to adjust camera settings rapidly in response to changing light conditions, which are common in Johannesburg due to its altitude and weather variability.</w:t>
      </w:r>
    </w:p>
    <w:bookmarkEnd w:id="25"/>
    <w:bookmarkStart w:id="26" w:name="post-production-phase"/>
    <w:p>
      <w:pPr>
        <w:pStyle w:val="Heading3"/>
      </w:pPr>
      <w:r>
        <w:t xml:space="preserve">4.3. Post-Production Phase</w:t>
      </w:r>
    </w:p>
    <w:p>
      <w:pPr>
        <w:pStyle w:val="FirstParagraph"/>
      </w:pPr>
      <w:r>
        <w:t xml:space="preserve">After filming, the Videographer must deliver raw footage and a short edited sequence. The evaluation will focus on color grading accuracy, stabilization quality, and the effective use of Johannesburg's visual identity in the final product.</w:t>
      </w:r>
    </w:p>
    <w:bookmarkEnd w:id="26"/>
    <w:bookmarkEnd w:id="27"/>
    <w:bookmarkStart w:id="28" w:name="equipment-and-resources"/>
    <w:p>
      <w:pPr>
        <w:pStyle w:val="Heading2"/>
      </w:pPr>
      <w:r>
        <w:t xml:space="preserve">5. Equipment and Resources</w:t>
      </w:r>
    </w:p>
    <w:p>
      <w:pPr>
        <w:pStyle w:val="FirstParagraph"/>
      </w:pPr>
      <w:r>
        <w:t xml:space="preserve">The Videographer is expected to utilize professional-grade equipment suitable for the South Africa Johannesburg environment. Recommended gear includes:</w:t>
      </w:r>
    </w:p>
    <w:p>
      <w:pPr>
        <w:numPr>
          <w:ilvl w:val="0"/>
          <w:numId w:val="1004"/>
        </w:numPr>
        <w:pStyle w:val="Compact"/>
      </w:pPr>
      <w:r>
        <w:t xml:space="preserve">DSLR or Mirrorless Camera with interchangeable lenses.</w:t>
      </w:r>
    </w:p>
    <w:p>
      <w:pPr>
        <w:numPr>
          <w:ilvl w:val="0"/>
          <w:numId w:val="1004"/>
        </w:numPr>
        <w:pStyle w:val="Compact"/>
      </w:pPr>
      <w:r>
        <w:t xml:space="preserve">External microphone system for noise reduction in urban areas.</w:t>
      </w:r>
    </w:p>
    <w:p>
      <w:pPr>
        <w:numPr>
          <w:ilvl w:val="0"/>
          <w:numId w:val="1004"/>
        </w:numPr>
        <w:pStyle w:val="Compact"/>
      </w:pPr>
      <w:r>
        <w:t xml:space="preserve">Portable lighting kits for indoor or low-light scenarios.</w:t>
      </w:r>
    </w:p>
    <w:p>
      <w:pPr>
        <w:numPr>
          <w:ilvl w:val="0"/>
          <w:numId w:val="1004"/>
        </w:numPr>
        <w:pStyle w:val="Compact"/>
      </w:pPr>
      <w:r>
        <w:t xml:space="preserve">Backup storage solutions to ensure data security.</w:t>
      </w:r>
    </w:p>
    <w:p>
      <w:pPr>
        <w:numPr>
          <w:ilvl w:val="0"/>
          <w:numId w:val="1004"/>
        </w:numPr>
        <w:pStyle w:val="Compact"/>
      </w:pPr>
      <w:r>
        <w:t xml:space="preserve">Power banks and generators to mitigate the impact of load shedding.</w:t>
      </w:r>
    </w:p>
    <w:bookmarkEnd w:id="28"/>
    <w:bookmarkStart w:id="29" w:name="evaluation-criteria"/>
    <w:p>
      <w:pPr>
        <w:pStyle w:val="Heading2"/>
      </w:pPr>
      <w:r>
        <w:t xml:space="preserve">6. Evaluation Criteria</w:t>
      </w:r>
    </w:p>
    <w:p>
      <w:pPr>
        <w:pStyle w:val="FirstParagraph"/>
      </w:pPr>
      <w:r>
        <w:t xml:space="preserve">The Videographer's performance will be assessed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Quality</w:t>
            </w:r>
          </w:p>
        </w:tc>
        <w:tc>
          <w:tcPr/>
          <w:p>
            <w:pPr>
              <w:pStyle w:val="Compact"/>
              <w:jc w:val="left"/>
            </w:pPr>
            <w:r>
              <w:t xml:space="preserve">Sharpness, exposure, audio clarity, and color accuracy.</w:t>
            </w:r>
          </w:p>
        </w:tc>
        <w:tc>
          <w:tcPr/>
          <w:p>
            <w:pPr>
              <w:pStyle w:val="Compact"/>
              <w:jc w:val="left"/>
            </w:pPr>
            <w:r>
              <w:t xml:space="preserve">30%</w:t>
            </w:r>
          </w:p>
        </w:tc>
      </w:tr>
      <w:tr>
        <w:tc>
          <w:tcPr/>
          <w:p>
            <w:pPr>
              <w:pStyle w:val="Compact"/>
              <w:jc w:val="left"/>
            </w:pPr>
            <w:r>
              <w:t xml:space="preserve">Creative Adaptability</w:t>
            </w:r>
          </w:p>
        </w:tc>
        <w:tc>
          <w:tcPr/>
          <w:p>
            <w:pPr>
              <w:pStyle w:val="Compact"/>
              <w:jc w:val="left"/>
            </w:pPr>
            <w:r>
              <w:t xml:space="preserve">Ability to use Johannesburg's unique landscapes and lighting creatively.</w:t>
            </w:r>
          </w:p>
        </w:tc>
        <w:tc>
          <w:tcPr/>
          <w:p>
            <w:pPr>
              <w:pStyle w:val="Compact"/>
              <w:jc w:val="left"/>
            </w:pPr>
            <w:r>
              <w:t xml:space="preserve">25%</w:t>
            </w:r>
          </w:p>
        </w:tc>
      </w:tr>
      <w:tr>
        <w:tc>
          <w:tcPr/>
          <w:p>
            <w:pPr>
              <w:pStyle w:val="Compact"/>
              <w:jc w:val="left"/>
            </w:pPr>
            <w:r>
              <w:t xml:space="preserve">Operational Efficiency</w:t>
            </w:r>
          </w:p>
        </w:tc>
        <w:tc>
          <w:tcPr/>
          <w:p>
            <w:pPr>
              <w:pStyle w:val="Compact"/>
              <w:jc w:val="left"/>
            </w:pPr>
            <w:r>
              <w:t xml:space="preserve">Time management, equipment handling, and problem-solving.</w:t>
            </w:r>
          </w:p>
        </w:tc>
        <w:tc>
          <w:tcPr/>
          <w:p>
            <w:pPr>
              <w:pStyle w:val="Compact"/>
              <w:jc w:val="left"/>
            </w:pPr>
            <w:r>
              <w:t xml:space="preserve">20%</w:t>
            </w:r>
          </w:p>
        </w:tc>
      </w:tr>
      <w:tr>
        <w:tc>
          <w:tcPr/>
          <w:p>
            <w:pPr>
              <w:pStyle w:val="Compact"/>
              <w:jc w:val="left"/>
            </w:pPr>
            <w:r>
              <w:t xml:space="preserve">Cultural Sensitivity</w:t>
            </w:r>
          </w:p>
        </w:tc>
        <w:tc>
          <w:tcPr/>
          <w:p>
            <w:pPr>
              <w:pStyle w:val="Compact"/>
              <w:jc w:val="left"/>
            </w:pPr>
            <w:r>
              <w:t xml:space="preserve">Respectful interaction with local communities and subjects.</w:t>
            </w:r>
          </w:p>
        </w:tc>
        <w:tc>
          <w:tcPr/>
          <w:p>
            <w:pPr>
              <w:pStyle w:val="Compact"/>
              <w:jc w:val="left"/>
            </w:pPr>
            <w:r>
              <w:t xml:space="preserve">15%</w:t>
            </w:r>
          </w:p>
        </w:tc>
      </w:tr>
      <w:tr>
        <w:tc>
          <w:tcPr/>
          <w:p>
            <w:pPr>
              <w:pStyle w:val="Compact"/>
              <w:jc w:val="left"/>
            </w:pPr>
            <w:r>
              <w:t xml:space="preserve">Safety and Compliance</w:t>
            </w:r>
          </w:p>
        </w:tc>
        <w:tc>
          <w:tcPr/>
          <w:p>
            <w:pPr>
              <w:pStyle w:val="Compact"/>
              <w:jc w:val="left"/>
            </w:pPr>
            <w:r>
              <w:t xml:space="preserve">Adherence to local laws and safety protocols.</w:t>
            </w:r>
          </w:p>
        </w:tc>
        <w:tc>
          <w:tcPr/>
          <w:p>
            <w:pPr>
              <w:pStyle w:val="Compact"/>
              <w:jc w:val="left"/>
            </w:pPr>
            <w:r>
              <w:t xml:space="preserve">10%</w:t>
            </w:r>
          </w:p>
        </w:tc>
      </w:tr>
    </w:tbl>
    <w:bookmarkEnd w:id="29"/>
    <w:bookmarkStart w:id="30" w:name="safety-and-ethical-considerations"/>
    <w:p>
      <w:pPr>
        <w:pStyle w:val="Heading2"/>
      </w:pPr>
      <w:r>
        <w:t xml:space="preserve">7. Safety and Ethical Considerations</w:t>
      </w:r>
    </w:p>
    <w:p>
      <w:pPr>
        <w:pStyle w:val="FirstParagraph"/>
      </w:pPr>
      <w:r>
        <w:t xml:space="preserve">Given the context of South Africa Johannesburg, safety is a paramount concern. The Videographer must adhere to local safety guidelines, avoid high-risk areas after dark, and ensure the security of their equipment at all times. Ethical considerations include obtaining informed consent from all individuals filmed, respecting privacy, and portraying communities accurately and respectfully.</w:t>
      </w:r>
    </w:p>
    <w:bookmarkEnd w:id="30"/>
    <w:bookmarkStart w:id="31" w:name="conclusion"/>
    <w:p>
      <w:pPr>
        <w:pStyle w:val="Heading2"/>
      </w:pPr>
      <w:r>
        <w:t xml:space="preserve">8. Conclusion</w:t>
      </w:r>
    </w:p>
    <w:p>
      <w:pPr>
        <w:pStyle w:val="FirstParagraph"/>
      </w:pPr>
      <w:r>
        <w:t xml:space="preserve">This Experiment Protocol provides a comprehensive framework for evaluating a Videographer's skills in the distinctive environment of South Africa Johannesburg. By following this protocol, stakeholders can ensure that the Videographer is not only technically proficient but also culturally aware and operationally resilient. The insights gained from this experiment will contribute to higher standards in videography practices within the region.</w:t>
      </w:r>
    </w:p>
    <w:bookmarkEnd w:id="31"/>
    <w:p>
      <w:pPr>
        <w:pStyle w:val="BodyText"/>
      </w:pPr>
      <w:r>
        <w:t xml:space="preserve">© 2024 Experiment Protocol Documentation. All rights reserved. This document is intended for professional use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South Africa Johannesburg</dc:title>
  <dc:creator/>
  <dc:language>en</dc:language>
  <cp:keywords/>
  <dcterms:created xsi:type="dcterms:W3CDTF">2026-10-10T09:35:47Z</dcterms:created>
  <dcterms:modified xsi:type="dcterms:W3CDTF">2026-10-10T09:35:47Z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