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0" w:name="X0dd18384caa279df6dabbaac9afca2eb745f3bd"/>
    <w:p>
      <w:pPr>
        <w:pStyle w:val="Heading1"/>
      </w:pPr>
      <w:r>
        <w:t xml:space="preserve">Experiment Protocol: Videographer Performance and Adaptation in Turkey Ankara</w:t>
      </w:r>
    </w:p>
    <w:p>
      <w:pPr>
        <w:pStyle w:val="FirstParagraph"/>
      </w:pPr>
      <w:r>
        <w:rPr>
          <w:bCs/>
          <w:b/>
        </w:rPr>
        <w:t xml:space="preserve">Document ID:</w:t>
      </w:r>
      <w:r>
        <w:t xml:space="preserve"> </w:t>
      </w:r>
      <w:r>
        <w:t xml:space="preserve">EP-ANK-VID-2024-001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Ankara, Turkey</w:t>
      </w:r>
    </w:p>
    <w:p>
      <w:pPr>
        <w:pStyle w:val="BodyText"/>
      </w:pPr>
      <w:r>
        <w:rPr>
          <w:bCs/>
          <w:b/>
        </w:rPr>
        <w:t xml:space="preserve">Subject:</w:t>
      </w:r>
      <w:r>
        <w:t xml:space="preserve"> </w:t>
      </w:r>
      <w:r>
        <w:t xml:space="preserve">Videographer Operational Efficiency and Environmental Adaptation</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adaptability, and technical proficiency of a Videographer operating within the unique urban and cultural environment of Turkey Ankara. Ankara, as the capital city of Turkey, presents a distinct set of challenges and opportunities for visual documentation, including diverse architectural styles, varying lighting conditions, complex traffic patterns, and a rich cultural landscape. This protocol aims to systematically assess how a Videographer can effectively capture high-quality footage while navigating these specific conditions.</w:t>
      </w:r>
    </w:p>
    <w:p>
      <w:pPr>
        <w:pStyle w:val="BodyText"/>
      </w:pPr>
      <w:r>
        <w:t xml:space="preserve">The primary objective is to determine the optimal strategies for videography in Ankara, considering factors such as weather variability, urban density, cultural norms, and technical requirements. This document serves as a comprehensive guide for conducting the experiment, ensuring consistency, accuracy, and relevance to the local context.</w:t>
      </w:r>
    </w:p>
    <w:bookmarkEnd w:id="21"/>
    <w:bookmarkStart w:id="22" w:name="objectives"/>
    <w:p>
      <w:pPr>
        <w:pStyle w:val="Heading2"/>
      </w:pPr>
      <w:r>
        <w:t xml:space="preserve">2. Objectives</w:t>
      </w:r>
    </w:p>
    <w:p>
      <w:pPr>
        <w:pStyle w:val="FirstParagraph"/>
      </w:pPr>
      <w:r>
        <w:t xml:space="preserve">The Experiment Protocol for the Videographer in Turkey Ankara has the following key objectives:</w:t>
      </w:r>
    </w:p>
    <w:p>
      <w:pPr>
        <w:numPr>
          <w:ilvl w:val="0"/>
          <w:numId w:val="1001"/>
        </w:numPr>
        <w:pStyle w:val="Compact"/>
      </w:pPr>
      <w:r>
        <w:t xml:space="preserve">To evaluate the Videographer's ability to adapt to Ankara's diverse lighting conditions, including harsh sunlight, overcast skies, and artificial lighting in urban settings.</w:t>
      </w:r>
    </w:p>
    <w:p>
      <w:pPr>
        <w:numPr>
          <w:ilvl w:val="0"/>
          <w:numId w:val="1001"/>
        </w:numPr>
        <w:pStyle w:val="Compact"/>
      </w:pPr>
      <w:r>
        <w:t xml:space="preserve">To assess the effectiveness of various videography techniques in capturing Ankara's architectural landmarks, such as the Anıtkabir, Kocatepe Mosque, and modern government buildings.</w:t>
      </w:r>
    </w:p>
    <w:p>
      <w:pPr>
        <w:numPr>
          <w:ilvl w:val="0"/>
          <w:numId w:val="1001"/>
        </w:numPr>
        <w:pStyle w:val="Compact"/>
      </w:pPr>
      <w:r>
        <w:t xml:space="preserve">To analyze the Videographer's proficiency in navigating traffic and pedestrian-heavy areas, particularly in districts like Çankaya, Kızılay, and Ulus.</w:t>
      </w:r>
    </w:p>
    <w:p>
      <w:pPr>
        <w:numPr>
          <w:ilvl w:val="0"/>
          <w:numId w:val="1001"/>
        </w:numPr>
        <w:pStyle w:val="Compact"/>
      </w:pPr>
      <w:r>
        <w:t xml:space="preserve">To determine the impact of cultural and social norms on videography practices in Ankara, including interactions with locals and adherence to local regulations.</w:t>
      </w:r>
    </w:p>
    <w:p>
      <w:pPr>
        <w:numPr>
          <w:ilvl w:val="0"/>
          <w:numId w:val="1001"/>
        </w:numPr>
        <w:pStyle w:val="Compact"/>
      </w:pPr>
      <w:r>
        <w:t xml:space="preserve">To identify the most suitable equipment and settings for achieving high-quality footage in Ankara's specific environmental conditions.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Videographer participating in this experiment must meet the following criteria:</w:t>
      </w:r>
    </w:p>
    <w:p>
      <w:pPr>
        <w:numPr>
          <w:ilvl w:val="0"/>
          <w:numId w:val="1002"/>
        </w:numPr>
        <w:pStyle w:val="Compact"/>
      </w:pPr>
      <w:r>
        <w:t xml:space="preserve">Minimum of three years of professional videography experience.</w:t>
      </w:r>
    </w:p>
    <w:p>
      <w:pPr>
        <w:numPr>
          <w:ilvl w:val="0"/>
          <w:numId w:val="1002"/>
        </w:numPr>
        <w:pStyle w:val="Compact"/>
      </w:pPr>
      <w:r>
        <w:t xml:space="preserve">Familiarity with urban and documentary-style videography.</w:t>
      </w:r>
    </w:p>
    <w:p>
      <w:pPr>
        <w:numPr>
          <w:ilvl w:val="0"/>
          <w:numId w:val="1002"/>
        </w:numPr>
        <w:pStyle w:val="Compact"/>
      </w:pPr>
      <w:r>
        <w:t xml:space="preserve">Proficiency in using professional-grade cameras, lenses, and audio equipment.</w:t>
      </w:r>
    </w:p>
    <w:p>
      <w:pPr>
        <w:numPr>
          <w:ilvl w:val="0"/>
          <w:numId w:val="1002"/>
        </w:numPr>
        <w:pStyle w:val="Compact"/>
      </w:pPr>
      <w:r>
        <w:t xml:space="preserve">Ability to work independently and adapt to changing conditions.</w:t>
      </w:r>
    </w:p>
    <w:bookmarkEnd w:id="23"/>
    <w:bookmarkStart w:id="24" w:name="equipment-requirements"/>
    <w:p>
      <w:pPr>
        <w:pStyle w:val="Heading3"/>
      </w:pPr>
      <w:r>
        <w:t xml:space="preserve">3.2. Equipment Requirements</w:t>
      </w:r>
    </w:p>
    <w:p>
      <w:pPr>
        <w:pStyle w:val="FirstParagraph"/>
      </w:pPr>
      <w:r>
        <w:t xml:space="preserve">The Videographer will be provided with the following equipment:</w:t>
      </w:r>
    </w:p>
    <w:p>
      <w:pPr>
        <w:numPr>
          <w:ilvl w:val="0"/>
          <w:numId w:val="1003"/>
        </w:numPr>
        <w:pStyle w:val="Compact"/>
      </w:pPr>
      <w:r>
        <w:t xml:space="preserve">Professional DSLR or mirrorless camera with interchangeable lenses.</w:t>
      </w:r>
    </w:p>
    <w:p>
      <w:pPr>
        <w:numPr>
          <w:ilvl w:val="0"/>
          <w:numId w:val="1003"/>
        </w:numPr>
        <w:pStyle w:val="Compact"/>
      </w:pPr>
      <w:r>
        <w:t xml:space="preserve">Wide-angle, standard, and telephoto lenses.</w:t>
      </w:r>
    </w:p>
    <w:p>
      <w:pPr>
        <w:numPr>
          <w:ilvl w:val="0"/>
          <w:numId w:val="1003"/>
        </w:numPr>
        <w:pStyle w:val="Compact"/>
      </w:pPr>
      <w:r>
        <w:t xml:space="preserve">External microphone and audio recorder.</w:t>
      </w:r>
    </w:p>
    <w:p>
      <w:pPr>
        <w:numPr>
          <w:ilvl w:val="0"/>
          <w:numId w:val="1003"/>
        </w:numPr>
        <w:pStyle w:val="Compact"/>
      </w:pPr>
      <w:r>
        <w:t xml:space="preserve">Stabilization equipment (gimbal or tripod).</w:t>
      </w:r>
    </w:p>
    <w:p>
      <w:pPr>
        <w:numPr>
          <w:ilvl w:val="0"/>
          <w:numId w:val="1003"/>
        </w:numPr>
        <w:pStyle w:val="Compact"/>
      </w:pPr>
      <w:r>
        <w:t xml:space="preserve">Portable lighting kit.</w:t>
      </w:r>
    </w:p>
    <w:p>
      <w:pPr>
        <w:numPr>
          <w:ilvl w:val="0"/>
          <w:numId w:val="1003"/>
        </w:numPr>
        <w:pStyle w:val="Compact"/>
      </w:pPr>
      <w:r>
        <w:t xml:space="preserve">Backup batteries and memory cards.</w:t>
      </w:r>
    </w:p>
    <w:bookmarkEnd w:id="24"/>
    <w:bookmarkStart w:id="25" w:name="experimental-design"/>
    <w:p>
      <w:pPr>
        <w:pStyle w:val="Heading3"/>
      </w:pPr>
      <w:r>
        <w:t xml:space="preserve">3.3. Experimental Design</w:t>
      </w:r>
    </w:p>
    <w:p>
      <w:pPr>
        <w:pStyle w:val="FirstParagraph"/>
      </w:pPr>
      <w:r>
        <w:t xml:space="preserve">The experiment will be conducted over a period of two weeks, with the Videographer tasked with capturing footage in various locations across Ankara. The locations will be selected to represent different aspects of the city, including historical sites, modern urban areas, natural landscapes, and cultural events. The Videographer will be required to document their process, including challenges faced, solutions implemented, and reflections on their performance.</w:t>
      </w:r>
    </w:p>
    <w:p>
      <w:pPr>
        <w:pStyle w:val="BodyText"/>
      </w:pPr>
      <w:r>
        <w:t xml:space="preserve">Data collection will include:</w:t>
      </w:r>
    </w:p>
    <w:p>
      <w:pPr>
        <w:numPr>
          <w:ilvl w:val="0"/>
          <w:numId w:val="1004"/>
        </w:numPr>
        <w:pStyle w:val="Compact"/>
      </w:pPr>
      <w:r>
        <w:t xml:space="preserve">Video footage captured during the experiment.</w:t>
      </w:r>
    </w:p>
    <w:p>
      <w:pPr>
        <w:numPr>
          <w:ilvl w:val="0"/>
          <w:numId w:val="1004"/>
        </w:numPr>
        <w:pStyle w:val="Compact"/>
      </w:pPr>
      <w:r>
        <w:t xml:space="preserve">Written logs detailing daily activities, challenges, and observations.</w:t>
      </w:r>
    </w:p>
    <w:p>
      <w:pPr>
        <w:numPr>
          <w:ilvl w:val="0"/>
          <w:numId w:val="1004"/>
        </w:numPr>
        <w:pStyle w:val="Compact"/>
      </w:pPr>
      <w:r>
        <w:t xml:space="preserve">Interviews with the Videographer at the end of the experiment.</w:t>
      </w:r>
    </w:p>
    <w:p>
      <w:pPr>
        <w:numPr>
          <w:ilvl w:val="0"/>
          <w:numId w:val="1004"/>
        </w:numPr>
        <w:pStyle w:val="Compact"/>
      </w:pPr>
      <w:r>
        <w:t xml:space="preserve">Feedback from local residents and stakeholders where applicable.</w:t>
      </w:r>
    </w:p>
    <w:bookmarkEnd w:id="25"/>
    <w:bookmarkEnd w:id="26"/>
    <w:bookmarkStart w:id="30" w:name="procedures"/>
    <w:p>
      <w:pPr>
        <w:pStyle w:val="Heading2"/>
      </w:pPr>
      <w:r>
        <w:t xml:space="preserve">4. Procedures</w:t>
      </w:r>
    </w:p>
    <w:bookmarkStart w:id="27" w:name="pre-experiment-preparation"/>
    <w:p>
      <w:pPr>
        <w:pStyle w:val="Heading3"/>
      </w:pPr>
      <w:r>
        <w:t xml:space="preserve">4.1. Pre-Experiment Preparation</w:t>
      </w:r>
    </w:p>
    <w:p>
      <w:pPr>
        <w:pStyle w:val="FirstParagraph"/>
      </w:pPr>
      <w:r>
        <w:t xml:space="preserve">Before the experiment begins, the Videographer will undergo a briefing session to familiarize themselves with the objectives, methodology, and specific requirements of the project. This session will include:</w:t>
      </w:r>
    </w:p>
    <w:p>
      <w:pPr>
        <w:numPr>
          <w:ilvl w:val="0"/>
          <w:numId w:val="1005"/>
        </w:numPr>
        <w:pStyle w:val="Compact"/>
      </w:pPr>
      <w:r>
        <w:t xml:space="preserve">Overview of Ankara's geography, culture, and key locations.</w:t>
      </w:r>
    </w:p>
    <w:p>
      <w:pPr>
        <w:numPr>
          <w:ilvl w:val="0"/>
          <w:numId w:val="1005"/>
        </w:numPr>
        <w:pStyle w:val="Compact"/>
      </w:pPr>
      <w:r>
        <w:t xml:space="preserve">Discussion of local regulations and permissions required for videography.</w:t>
      </w:r>
    </w:p>
    <w:p>
      <w:pPr>
        <w:numPr>
          <w:ilvl w:val="0"/>
          <w:numId w:val="1005"/>
        </w:numPr>
        <w:pStyle w:val="Compact"/>
      </w:pPr>
      <w:r>
        <w:t xml:space="preserve">Review of equipment and technical specifications.</w:t>
      </w:r>
    </w:p>
    <w:p>
      <w:pPr>
        <w:numPr>
          <w:ilvl w:val="0"/>
          <w:numId w:val="1005"/>
        </w:numPr>
        <w:pStyle w:val="Compact"/>
      </w:pPr>
      <w:r>
        <w:t xml:space="preserve">Guidelines for ethical considerations and cultural sensitivity.</w:t>
      </w:r>
    </w:p>
    <w:bookmarkEnd w:id="27"/>
    <w:bookmarkStart w:id="28" w:name="execution-phase"/>
    <w:p>
      <w:pPr>
        <w:pStyle w:val="Heading3"/>
      </w:pPr>
      <w:r>
        <w:t xml:space="preserve">4.2. Execution Phase</w:t>
      </w:r>
    </w:p>
    <w:p>
      <w:pPr>
        <w:pStyle w:val="FirstParagraph"/>
      </w:pPr>
      <w:r>
        <w:t xml:space="preserve">During the execution phase, the Videographer will follow a structured schedule to capture footage in designated locations. Each day will focus on a specific theme or area, such as:</w:t>
      </w:r>
    </w:p>
    <w:p>
      <w:pPr>
        <w:numPr>
          <w:ilvl w:val="0"/>
          <w:numId w:val="1006"/>
        </w:numPr>
        <w:pStyle w:val="Compact"/>
      </w:pPr>
      <w:r>
        <w:t xml:space="preserve">Day 1-2: Historical and cultural landmarks (e.g., Anıtkabir, Ankara Castle).</w:t>
      </w:r>
    </w:p>
    <w:p>
      <w:pPr>
        <w:numPr>
          <w:ilvl w:val="0"/>
          <w:numId w:val="1006"/>
        </w:numPr>
        <w:pStyle w:val="Compact"/>
      </w:pPr>
      <w:r>
        <w:t xml:space="preserve">Day 3-4: Modern urban life and architecture (e.g., Çankaya district, government buildings).</w:t>
      </w:r>
    </w:p>
    <w:p>
      <w:pPr>
        <w:numPr>
          <w:ilvl w:val="0"/>
          <w:numId w:val="1006"/>
        </w:numPr>
        <w:pStyle w:val="Compact"/>
      </w:pPr>
      <w:r>
        <w:t xml:space="preserve">Day 5-6: Natural landscapes and parks (e.g., Eymir Lake, Kuğulu Park).</w:t>
      </w:r>
    </w:p>
    <w:p>
      <w:pPr>
        <w:numPr>
          <w:ilvl w:val="0"/>
          <w:numId w:val="1006"/>
        </w:numPr>
        <w:pStyle w:val="Compact"/>
      </w:pPr>
      <w:r>
        <w:t xml:space="preserve">Day 7-8: Cultural events and public spaces (e.g., festivals, markets, cafes).</w:t>
      </w:r>
    </w:p>
    <w:p>
      <w:pPr>
        <w:pStyle w:val="FirstParagraph"/>
      </w:pPr>
      <w:r>
        <w:t xml:space="preserve">The Videographer will be expected to adapt their techniques based on the conditions encountered, such as adjusting camera settings for different lighting, using stabilization equipment in crowded areas, and engaging with locals respectfully.</w:t>
      </w:r>
    </w:p>
    <w:bookmarkEnd w:id="28"/>
    <w:bookmarkStart w:id="29" w:name="post-experiment-analysis"/>
    <w:p>
      <w:pPr>
        <w:pStyle w:val="Heading3"/>
      </w:pPr>
      <w:r>
        <w:t xml:space="preserve">4.3. Post-Experiment Analysis</w:t>
      </w:r>
    </w:p>
    <w:p>
      <w:pPr>
        <w:pStyle w:val="FirstParagraph"/>
      </w:pPr>
      <w:r>
        <w:t xml:space="preserve">After the completion of the experiment, the Videographer will submit all collected footage and logs for analysis. The evaluation will focus on:</w:t>
      </w:r>
    </w:p>
    <w:p>
      <w:pPr>
        <w:numPr>
          <w:ilvl w:val="0"/>
          <w:numId w:val="1007"/>
        </w:numPr>
        <w:pStyle w:val="Compact"/>
      </w:pPr>
      <w:r>
        <w:t xml:space="preserve">Technical quality of the footage (e.g., clarity, stability, audio quality).</w:t>
      </w:r>
    </w:p>
    <w:p>
      <w:pPr>
        <w:numPr>
          <w:ilvl w:val="0"/>
          <w:numId w:val="1007"/>
        </w:numPr>
        <w:pStyle w:val="Compact"/>
      </w:pPr>
      <w:r>
        <w:t xml:space="preserve">Adaptability to environmental and cultural conditions.</w:t>
      </w:r>
    </w:p>
    <w:p>
      <w:pPr>
        <w:numPr>
          <w:ilvl w:val="0"/>
          <w:numId w:val="1007"/>
        </w:numPr>
        <w:pStyle w:val="Compact"/>
      </w:pPr>
      <w:r>
        <w:t xml:space="preserve">Effectiveness of problem-solving strategies.</w:t>
      </w:r>
    </w:p>
    <w:p>
      <w:pPr>
        <w:numPr>
          <w:ilvl w:val="0"/>
          <w:numId w:val="1007"/>
        </w:numPr>
        <w:pStyle w:val="Compact"/>
      </w:pPr>
      <w:r>
        <w:t xml:space="preserve">Overall alignment with the objectives of the experiment.</w:t>
      </w:r>
    </w:p>
    <w:bookmarkEnd w:id="29"/>
    <w:bookmarkEnd w:id="30"/>
    <w:bookmarkStart w:id="31" w:name="ethical-considerations"/>
    <w:p>
      <w:pPr>
        <w:pStyle w:val="Heading2"/>
      </w:pPr>
      <w:r>
        <w:t xml:space="preserve">5. Ethical Considerations</w:t>
      </w:r>
    </w:p>
    <w:p>
      <w:pPr>
        <w:pStyle w:val="FirstParagraph"/>
      </w:pPr>
      <w:r>
        <w:t xml:space="preserve">The Videographer must adhere to the following ethical guidelines throughout the experiment:</w:t>
      </w:r>
    </w:p>
    <w:p>
      <w:pPr>
        <w:numPr>
          <w:ilvl w:val="0"/>
          <w:numId w:val="1008"/>
        </w:numPr>
        <w:pStyle w:val="Compact"/>
      </w:pPr>
      <w:r>
        <w:t xml:space="preserve">Obtain necessary permissions for filming in restricted or private areas.</w:t>
      </w:r>
    </w:p>
    <w:p>
      <w:pPr>
        <w:numPr>
          <w:ilvl w:val="0"/>
          <w:numId w:val="1008"/>
        </w:numPr>
        <w:pStyle w:val="Compact"/>
      </w:pPr>
      <w:r>
        <w:t xml:space="preserve">Respect the privacy and dignity of individuals captured in the footage.</w:t>
      </w:r>
    </w:p>
    <w:p>
      <w:pPr>
        <w:numPr>
          <w:ilvl w:val="0"/>
          <w:numId w:val="1008"/>
        </w:numPr>
        <w:pStyle w:val="Compact"/>
      </w:pPr>
      <w:r>
        <w:t xml:space="preserve">Avoid intrusive or disruptive behavior in public spaces.</w:t>
      </w:r>
    </w:p>
    <w:p>
      <w:pPr>
        <w:numPr>
          <w:ilvl w:val="0"/>
          <w:numId w:val="1008"/>
        </w:numPr>
        <w:pStyle w:val="Compact"/>
      </w:pPr>
      <w:r>
        <w:t xml:space="preserve">Be mindful of cultural sensitivities and local customs.</w:t>
      </w:r>
    </w:p>
    <w:p>
      <w:pPr>
        <w:numPr>
          <w:ilvl w:val="0"/>
          <w:numId w:val="1008"/>
        </w:numPr>
        <w:pStyle w:val="Compact"/>
      </w:pPr>
      <w:r>
        <w:t xml:space="preserve">Ensure accurate representation of Ankara and its people in the footage.</w:t>
      </w:r>
    </w:p>
    <w:bookmarkEnd w:id="31"/>
    <w:bookmarkStart w:id="32" w:name="conclusion"/>
    <w:p>
      <w:pPr>
        <w:pStyle w:val="Heading2"/>
      </w:pPr>
      <w:r>
        <w:t xml:space="preserve">6. Conclusion</w:t>
      </w:r>
    </w:p>
    <w:p>
      <w:pPr>
        <w:pStyle w:val="FirstParagraph"/>
      </w:pPr>
      <w:r>
        <w:t xml:space="preserve">This Experiment Protocol provides a structured framework for evaluating the performance and adaptability of a Videographer in Turkey Ankara. By systematically addressing the unique challenges and opportunities presented by the city, this protocol aims to contribute valuable insights into best practices for videography in urban and culturally rich environments. The findings from this experiment will not only benefit the participating Videographer but also serve as a reference for future projects in similar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Turkey Ankara</dc:title>
  <dc:creator/>
  <dc:language>en</dc:language>
  <cp:keywords/>
  <dcterms:created xsi:type="dcterms:W3CDTF">2026-10-10T05:01:36Z</dcterms:created>
  <dcterms:modified xsi:type="dcterms:W3CDTF">2026-10-10T05:01:36Z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