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in</w:t>
      </w:r>
      <w:r>
        <w:t xml:space="preserve"> </w:t>
      </w:r>
      <w:r>
        <w:t xml:space="preserve">Turkey</w:t>
      </w:r>
      <w:r>
        <w:t xml:space="preserve"> </w:t>
      </w:r>
      <w:r>
        <w:t xml:space="preserve">Istanbul</w:t>
      </w:r>
    </w:p>
    <w:bookmarkStart w:id="20" w:name="X5eeb5eff69d23cb86689258a8d2f163e9169b8f"/>
    <w:p>
      <w:pPr>
        <w:pStyle w:val="Heading1"/>
      </w:pPr>
      <w:r>
        <w:t xml:space="preserve">Experiment Protocol: Videographer in Turkey Istanbul</w:t>
      </w:r>
    </w:p>
    <w:p>
      <w:pPr>
        <w:pStyle w:val="FirstParagraph"/>
      </w:pPr>
      <w:r>
        <w:rPr>
          <w:bCs/>
          <w:b/>
        </w:rPr>
        <w:t xml:space="preserve">Protocol ID:</w:t>
      </w:r>
      <w:r>
        <w:t xml:space="preserve"> </w:t>
      </w:r>
      <w:r>
        <w:t xml:space="preserve">IST-VID-2024-001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Turkey Istanbul</w:t>
      </w:r>
    </w:p>
    <w:p>
      <w:pPr>
        <w:pStyle w:val="BodyText"/>
      </w:pPr>
      <w:r>
        <w:rPr>
          <w:bCs/>
          <w:b/>
        </w:rPr>
        <w:t xml:space="preserve">Subject:</w:t>
      </w:r>
      <w:r>
        <w:t xml:space="preserve"> </w:t>
      </w:r>
      <w:r>
        <w:t xml:space="preserve">Videographer</w:t>
      </w:r>
    </w:p>
    <w:bookmarkEnd w:id="20"/>
    <w:bookmarkStart w:id="21" w:name="introduction-and-objective"/>
    <w:p>
      <w:pPr>
        <w:pStyle w:val="Heading2"/>
      </w:pPr>
      <w:r>
        <w:t xml:space="preserve">1. Introduction and Objective</w:t>
      </w:r>
    </w:p>
    <w:p>
      <w:pPr>
        <w:pStyle w:val="FirstParagraph"/>
      </w:pPr>
      <w:r>
        <w:t xml:space="preserve">This document outlines the Experiment Protocol for evaluating the performance, adaptability, and technical proficiency of a Videographer operating within the dynamic urban environment of Turkey Istanbul. Istanbul, as a transcontinental metropolis bridging Europe and Asia, presents unique challenges and opportunities for visual storytelling. The primary objective of this experiment is to assess how a Videographer can effectively capture high-quality footage while navigating the city's complex cultural, logistical, and environmental conditions.</w:t>
      </w:r>
    </w:p>
    <w:p>
      <w:pPr>
        <w:pStyle w:val="BodyText"/>
      </w:pPr>
      <w:r>
        <w:t xml:space="preserve">The experiment aims to provide actionable insights into the Videographer's ability to handle diverse lighting scenarios, manage crowd interactions, and adhere to local regulations specific to Turkey Istanbul. By systematically documenting the Videographer's workflow, this protocol seeks to establish best practices for future videography projects in similar urban settings.</w:t>
      </w:r>
    </w:p>
    <w:bookmarkEnd w:id="21"/>
    <w:bookmarkStart w:id="22" w:name="scope-and-context"/>
    <w:p>
      <w:pPr>
        <w:pStyle w:val="Heading2"/>
      </w:pPr>
      <w:r>
        <w:t xml:space="preserve">2. Scope and Context</w:t>
      </w:r>
    </w:p>
    <w:p>
      <w:pPr>
        <w:pStyle w:val="FirstParagraph"/>
      </w:pPr>
      <w:r>
        <w:t xml:space="preserve">The scope of this experiment is confined to the geographical and cultural boundaries of Turkey Istanbul. Key locations may include historic sites such as the Hagia Sophia, the Grand Bazaar, and the Galata Tower, as well as modern districts like Levent and Kadıköy. The Videographer will be tasked with capturing footage that reflects the city's vibrant atmosphere, architectural diversity, and cultural richness.</w:t>
      </w:r>
    </w:p>
    <w:p>
      <w:pPr>
        <w:pStyle w:val="BodyText"/>
      </w:pPr>
      <w:r>
        <w:t xml:space="preserve">The context of this experiment is rooted in the understanding that Turkey Istanbul is a city of contrasts. The Videographer must be prepared to transition seamlessly between bustling marketplaces, serene waterfronts, and densely populated residential areas. This protocol emphasizes the importance of cultural sensitivity, technical precision, and logistical planning in achieving successful outcomes.</w:t>
      </w:r>
    </w:p>
    <w:bookmarkEnd w:id="22"/>
    <w:bookmarkStart w:id="26" w:name="methodology"/>
    <w:p>
      <w:pPr>
        <w:pStyle w:val="Heading2"/>
      </w:pPr>
      <w:r>
        <w:t xml:space="preserve">3. Methodology</w:t>
      </w:r>
    </w:p>
    <w:bookmarkStart w:id="23" w:name="pre-experiment-preparation"/>
    <w:p>
      <w:pPr>
        <w:pStyle w:val="Heading3"/>
      </w:pPr>
      <w:r>
        <w:t xml:space="preserve">3.1 Pre-Experiment Preparation</w:t>
      </w:r>
    </w:p>
    <w:p>
      <w:pPr>
        <w:pStyle w:val="FirstParagraph"/>
      </w:pPr>
      <w:r>
        <w:t xml:space="preserve">Before commencing the experiment, the Videographer must complete the following preparatory steps:</w:t>
      </w:r>
    </w:p>
    <w:p>
      <w:pPr>
        <w:numPr>
          <w:ilvl w:val="0"/>
          <w:numId w:val="1001"/>
        </w:numPr>
        <w:pStyle w:val="Compact"/>
      </w:pPr>
      <w:r>
        <w:rPr>
          <w:bCs/>
          <w:b/>
        </w:rPr>
        <w:t xml:space="preserve">Location Scouting:</w:t>
      </w:r>
      <w:r>
        <w:t xml:space="preserve"> </w:t>
      </w:r>
      <w:r>
        <w:t xml:space="preserve">Conduct thorough reconnaissance of all planned shooting locations in Turkey Istanbul to identify potential challenges such as restricted access, lighting conditions, and crowd density.</w:t>
      </w:r>
    </w:p>
    <w:p>
      <w:pPr>
        <w:numPr>
          <w:ilvl w:val="0"/>
          <w:numId w:val="1001"/>
        </w:numPr>
        <w:pStyle w:val="Compact"/>
      </w:pPr>
      <w:r>
        <w:rPr>
          <w:bCs/>
          <w:b/>
        </w:rPr>
        <w:t xml:space="preserve">Permit Acquisition:</w:t>
      </w:r>
      <w:r>
        <w:t xml:space="preserve"> </w:t>
      </w:r>
      <w:r>
        <w:t xml:space="preserve">Ensure all necessary permits and permissions are obtained from local authorities in Turkey Istanbul, particularly for filming in public spaces or near sensitive landmarks.</w:t>
      </w:r>
    </w:p>
    <w:p>
      <w:pPr>
        <w:numPr>
          <w:ilvl w:val="0"/>
          <w:numId w:val="1001"/>
        </w:numPr>
        <w:pStyle w:val="Compact"/>
      </w:pPr>
      <w:r>
        <w:rPr>
          <w:bCs/>
          <w:b/>
        </w:rPr>
        <w:t xml:space="preserve">Equipment Check:</w:t>
      </w:r>
      <w:r>
        <w:t xml:space="preserve"> </w:t>
      </w:r>
      <w:r>
        <w:t xml:space="preserve">Verify that all camera equipment, lighting gear, and audio devices are in optimal working condition. Include backup equipment to mitigate risks of technical failures.</w:t>
      </w:r>
    </w:p>
    <w:p>
      <w:pPr>
        <w:numPr>
          <w:ilvl w:val="0"/>
          <w:numId w:val="1001"/>
        </w:numPr>
        <w:pStyle w:val="Compact"/>
      </w:pPr>
      <w:r>
        <w:rPr>
          <w:bCs/>
          <w:b/>
        </w:rPr>
        <w:t xml:space="preserve">Cultural Briefing:</w:t>
      </w:r>
      <w:r>
        <w:t xml:space="preserve"> </w:t>
      </w:r>
      <w:r>
        <w:t xml:space="preserve">Familiarize oneself with local customs, etiquette, and language basics to ensure respectful interactions with residents and subjects in Turkey Istanbul.</w:t>
      </w:r>
    </w:p>
    <w:bookmarkEnd w:id="23"/>
    <w:bookmarkStart w:id="24" w:name="experiment-execution"/>
    <w:p>
      <w:pPr>
        <w:pStyle w:val="Heading3"/>
      </w:pPr>
      <w:r>
        <w:t xml:space="preserve">3.2 Experiment Execution</w:t>
      </w:r>
    </w:p>
    <w:p>
      <w:pPr>
        <w:pStyle w:val="FirstParagraph"/>
      </w:pPr>
      <w:r>
        <w:t xml:space="preserve">The experiment will be conducted over a period of five days, with each day focusing on a specific aspect of videography in Turkey Istanbul: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Day</w:t>
            </w:r>
          </w:p>
        </w:tc>
        <w:tc>
          <w:tcPr/>
          <w:p>
            <w:pPr>
              <w:pStyle w:val="Compact"/>
              <w:jc w:val="left"/>
            </w:pPr>
            <w:r>
              <w:t xml:space="preserve">Focus Area</w:t>
            </w:r>
          </w:p>
        </w:tc>
        <w:tc>
          <w:tcPr/>
          <w:p>
            <w:pPr>
              <w:pStyle w:val="Compact"/>
              <w:jc w:val="left"/>
            </w:pPr>
            <w:r>
              <w:t xml:space="preserve">Key Tasks</w:t>
            </w:r>
          </w:p>
        </w:tc>
      </w:tr>
      <w:tr>
        <w:tc>
          <w:tcPr/>
          <w:p>
            <w:pPr>
              <w:pStyle w:val="Compact"/>
              <w:jc w:val="left"/>
            </w:pPr>
            <w:r>
              <w:t xml:space="preserve">Day 1</w:t>
            </w:r>
          </w:p>
        </w:tc>
        <w:tc>
          <w:tcPr/>
          <w:p>
            <w:pPr>
              <w:pStyle w:val="Compact"/>
              <w:jc w:val="left"/>
            </w:pPr>
            <w:r>
              <w:t xml:space="preserve">Urban Landscapes</w:t>
            </w:r>
          </w:p>
        </w:tc>
        <w:tc>
          <w:tcPr/>
          <w:p>
            <w:pPr>
              <w:pStyle w:val="Compact"/>
              <w:jc w:val="left"/>
            </w:pPr>
            <w:r>
              <w:t xml:space="preserve">Capture wide-angle shots of Istanbul's skyline, Bosphorus Strait, and iconic landmarks.</w:t>
            </w:r>
          </w:p>
        </w:tc>
      </w:tr>
      <w:tr>
        <w:tc>
          <w:tcPr/>
          <w:p>
            <w:pPr>
              <w:pStyle w:val="Compact"/>
              <w:jc w:val="left"/>
            </w:pPr>
            <w:r>
              <w:t xml:space="preserve">Day 2</w:t>
            </w:r>
          </w:p>
        </w:tc>
        <w:tc>
          <w:tcPr/>
          <w:p>
            <w:pPr>
              <w:pStyle w:val="Compact"/>
              <w:jc w:val="left"/>
            </w:pPr>
            <w:r>
              <w:t xml:space="preserve">Street Life</w:t>
            </w:r>
          </w:p>
        </w:tc>
        <w:tc>
          <w:tcPr/>
          <w:p>
            <w:pPr>
              <w:pStyle w:val="Compact"/>
              <w:jc w:val="left"/>
            </w:pPr>
            <w:r>
              <w:t xml:space="preserve">Document daily activities in neighborhoods like Beyoğlu and Kadıköy, focusing on candid moments.</w:t>
            </w:r>
          </w:p>
        </w:tc>
      </w:tr>
      <w:tr>
        <w:tc>
          <w:tcPr/>
          <w:p>
            <w:pPr>
              <w:pStyle w:val="Compact"/>
              <w:jc w:val="left"/>
            </w:pPr>
            <w:r>
              <w:t xml:space="preserve">Day 3</w:t>
            </w:r>
          </w:p>
        </w:tc>
        <w:tc>
          <w:tcPr/>
          <w:p>
            <w:pPr>
              <w:pStyle w:val="Compact"/>
              <w:jc w:val="left"/>
            </w:pPr>
            <w:r>
              <w:t xml:space="preserve">Cultural Events</w:t>
            </w:r>
          </w:p>
        </w:tc>
        <w:tc>
          <w:tcPr/>
          <w:p>
            <w:pPr>
              <w:pStyle w:val="Compact"/>
              <w:jc w:val="left"/>
            </w:pPr>
            <w:r>
              <w:t xml:space="preserve">Film local festivals, markets, or religious ceremonies, ensuring cultural sensitivity.</w:t>
            </w:r>
          </w:p>
        </w:tc>
      </w:tr>
      <w:tr>
        <w:tc>
          <w:tcPr/>
          <w:p>
            <w:pPr>
              <w:pStyle w:val="Compact"/>
              <w:jc w:val="left"/>
            </w:pPr>
            <w:r>
              <w:t xml:space="preserve">Day 4</w:t>
            </w:r>
          </w:p>
        </w:tc>
        <w:tc>
          <w:tcPr/>
          <w:p>
            <w:pPr>
              <w:pStyle w:val="Compact"/>
              <w:jc w:val="left"/>
            </w:pPr>
            <w:r>
              <w:t xml:space="preserve">Architectural Details</w:t>
            </w:r>
          </w:p>
        </w:tc>
        <w:tc>
          <w:tcPr/>
          <w:p>
            <w:pPr>
              <w:pStyle w:val="Compact"/>
              <w:jc w:val="left"/>
            </w:pPr>
            <w:r>
              <w:t xml:space="preserve">Focus on intricate designs of mosques, palaces, and modern buildings.</w:t>
            </w:r>
          </w:p>
        </w:tc>
      </w:tr>
      <w:tr>
        <w:tc>
          <w:tcPr/>
          <w:p>
            <w:pPr>
              <w:pStyle w:val="Compact"/>
              <w:jc w:val="left"/>
            </w:pPr>
            <w:r>
              <w:t xml:space="preserve">Day 5</w:t>
            </w:r>
          </w:p>
        </w:tc>
        <w:tc>
          <w:tcPr/>
          <w:p>
            <w:pPr>
              <w:pStyle w:val="Compact"/>
              <w:jc w:val="left"/>
            </w:pPr>
            <w:r>
              <w:t xml:space="preserve">Interviews</w:t>
            </w:r>
          </w:p>
        </w:tc>
        <w:tc>
          <w:tcPr/>
          <w:p>
            <w:pPr>
              <w:pStyle w:val="Compact"/>
              <w:jc w:val="left"/>
            </w:pPr>
            <w:r>
              <w:t xml:space="preserve">Conduct short interviews with locals, tourists, and experts about Istanbul's culture and history.</w:t>
            </w:r>
          </w:p>
        </w:tc>
      </w:tr>
    </w:tbl>
    <w:bookmarkEnd w:id="24"/>
    <w:bookmarkStart w:id="25" w:name="data-collection"/>
    <w:p>
      <w:pPr>
        <w:pStyle w:val="Heading3"/>
      </w:pPr>
      <w:r>
        <w:t xml:space="preserve">3.3 Data Collection</w:t>
      </w:r>
    </w:p>
    <w:p>
      <w:pPr>
        <w:pStyle w:val="FirstParagraph"/>
      </w:pPr>
      <w:r>
        <w:t xml:space="preserve">Throughout the experiment, the Videographer will collect the following data:</w:t>
      </w:r>
    </w:p>
    <w:p>
      <w:pPr>
        <w:numPr>
          <w:ilvl w:val="0"/>
          <w:numId w:val="1002"/>
        </w:numPr>
        <w:pStyle w:val="Compact"/>
      </w:pPr>
      <w:r>
        <w:t xml:space="preserve">Raw video footage in 4K resolution at 24fps.</w:t>
      </w:r>
    </w:p>
    <w:p>
      <w:pPr>
        <w:numPr>
          <w:ilvl w:val="0"/>
          <w:numId w:val="1002"/>
        </w:numPr>
        <w:pStyle w:val="Compact"/>
      </w:pPr>
      <w:r>
        <w:t xml:space="preserve">Audio recordings using lapel microphones and boom mics.</w:t>
      </w:r>
    </w:p>
    <w:p>
      <w:pPr>
        <w:numPr>
          <w:ilvl w:val="0"/>
          <w:numId w:val="1002"/>
        </w:numPr>
        <w:pStyle w:val="Compact"/>
      </w:pPr>
      <w:r>
        <w:t xml:space="preserve">Metadata logs detailing time, location, and environmental conditions for each shot.</w:t>
      </w:r>
    </w:p>
    <w:p>
      <w:pPr>
        <w:numPr>
          <w:ilvl w:val="0"/>
          <w:numId w:val="1002"/>
        </w:numPr>
        <w:pStyle w:val="Compact"/>
      </w:pPr>
      <w:r>
        <w:t xml:space="preserve">Observer notes on the Videographer's decision-making process and problem-solving strategies.</w:t>
      </w:r>
    </w:p>
    <w:bookmarkEnd w:id="25"/>
    <w:bookmarkEnd w:id="26"/>
    <w:bookmarkStart w:id="27" w:name="evaluation-criteria"/>
    <w:p>
      <w:pPr>
        <w:pStyle w:val="Heading2"/>
      </w:pPr>
      <w:r>
        <w:t xml:space="preserve">4. Evaluation Criteria</w:t>
      </w:r>
    </w:p>
    <w:p>
      <w:pPr>
        <w:pStyle w:val="FirstParagraph"/>
      </w:pPr>
      <w:r>
        <w:t xml:space="preserve">The Videographer's performance will be evaluated based on the following criteria:</w:t>
      </w:r>
    </w:p>
    <w:p>
      <w:pPr>
        <w:numPr>
          <w:ilvl w:val="0"/>
          <w:numId w:val="1003"/>
        </w:numPr>
        <w:pStyle w:val="Compact"/>
      </w:pPr>
      <w:r>
        <w:rPr>
          <w:bCs/>
          <w:b/>
        </w:rPr>
        <w:t xml:space="preserve">Technical Quality:</w:t>
      </w:r>
      <w:r>
        <w:t xml:space="preserve"> </w:t>
      </w:r>
      <w:r>
        <w:t xml:space="preserve">Sharpness, exposure, color grading, and audio clarity of the footage.</w:t>
      </w:r>
    </w:p>
    <w:p>
      <w:pPr>
        <w:numPr>
          <w:ilvl w:val="0"/>
          <w:numId w:val="1003"/>
        </w:numPr>
        <w:pStyle w:val="Compact"/>
      </w:pPr>
      <w:r>
        <w:rPr>
          <w:bCs/>
          <w:b/>
        </w:rPr>
        <w:t xml:space="preserve">Creative Composition:</w:t>
      </w:r>
      <w:r>
        <w:t xml:space="preserve"> </w:t>
      </w:r>
      <w:r>
        <w:t xml:space="preserve">Use of framing, angles, and movement to enhance storytelling.</w:t>
      </w:r>
    </w:p>
    <w:p>
      <w:pPr>
        <w:numPr>
          <w:ilvl w:val="0"/>
          <w:numId w:val="1003"/>
        </w:numPr>
        <w:pStyle w:val="Compact"/>
      </w:pPr>
      <w:r>
        <w:rPr>
          <w:bCs/>
          <w:b/>
        </w:rPr>
        <w:t xml:space="preserve">Adaptability:</w:t>
      </w:r>
      <w:r>
        <w:t xml:space="preserve"> </w:t>
      </w:r>
      <w:r>
        <w:t xml:space="preserve">Ability to adjust to changing conditions, such as weather or unexpected obstacles.</w:t>
      </w:r>
    </w:p>
    <w:p>
      <w:pPr>
        <w:numPr>
          <w:ilvl w:val="0"/>
          <w:numId w:val="1003"/>
        </w:numPr>
        <w:pStyle w:val="Compact"/>
      </w:pPr>
      <w:r>
        <w:rPr>
          <w:bCs/>
          <w:b/>
        </w:rPr>
        <w:t xml:space="preserve">Cultural Sensitivity:</w:t>
      </w:r>
      <w:r>
        <w:t xml:space="preserve"> </w:t>
      </w:r>
      <w:r>
        <w:t xml:space="preserve">Respectful engagement with subjects and adherence to local norms.</w:t>
      </w:r>
    </w:p>
    <w:p>
      <w:pPr>
        <w:numPr>
          <w:ilvl w:val="0"/>
          <w:numId w:val="1003"/>
        </w:numPr>
        <w:pStyle w:val="Compact"/>
      </w:pPr>
      <w:r>
        <w:rPr>
          <w:bCs/>
          <w:b/>
        </w:rPr>
        <w:t xml:space="preserve">Efficiency:</w:t>
      </w:r>
      <w:r>
        <w:t xml:space="preserve"> </w:t>
      </w:r>
      <w:r>
        <w:t xml:space="preserve">Timeliness in completing tasks and optimizing resource usage.</w:t>
      </w:r>
    </w:p>
    <w:bookmarkEnd w:id="27"/>
    <w:bookmarkStart w:id="28" w:name="ethical-considerations"/>
    <w:p>
      <w:pPr>
        <w:pStyle w:val="Heading2"/>
      </w:pPr>
      <w:r>
        <w:t xml:space="preserve">5. Ethical Considerations</w:t>
      </w:r>
    </w:p>
    <w:p>
      <w:pPr>
        <w:pStyle w:val="FirstParagraph"/>
      </w:pPr>
      <w:r>
        <w:t xml:space="preserve">This experiment prioritizes ethical practices in videography. The Videographer must obtain informed consent from all individuals featured in the footage, particularly during interviews or close-up shots. Privacy concerns will be addressed by blurring faces or omitting identifiable details when necessary. Additionally, the Videographer must avoid disrupting local activities or causing discomfort to residents of Turkey Istanbul.</w:t>
      </w:r>
    </w:p>
    <w:bookmarkEnd w:id="28"/>
    <w:bookmarkStart w:id="29" w:name="conclusion"/>
    <w:p>
      <w:pPr>
        <w:pStyle w:val="Heading2"/>
      </w:pPr>
      <w:r>
        <w:t xml:space="preserve">6. Conclusion</w:t>
      </w:r>
    </w:p>
    <w:p>
      <w:pPr>
        <w:pStyle w:val="FirstParagraph"/>
      </w:pPr>
      <w:r>
        <w:t xml:space="preserve">This Experiment Protocol provides a structured framework for assessing the capabilities of a Videographer in the unique context of Turkey Istanbul. By adhering to the outlined methodology and evaluation criteria, stakeholders can gain valuable insights into the Videographer's strengths and areas for improvement. Ultimately, this experiment aims to contribute to the broader understanding of how videography can be effectively practiced in complex urban environments like Istanbul.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in Turkey Istanbul</dc:title>
  <dc:creator/>
  <dc:language>en</dc:language>
  <cp:keywords/>
  <dcterms:created xsi:type="dcterms:W3CDTF">2026-10-10T04:29:40Z</dcterms:created>
  <dcterms:modified xsi:type="dcterms:W3CDTF">2026-10-10T04:29:40Z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