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in</w:t>
      </w:r>
      <w:r>
        <w:t xml:space="preserve"> </w:t>
      </w:r>
      <w:r>
        <w:t xml:space="preserve">Los</w:t>
      </w:r>
      <w:r>
        <w:t xml:space="preserve"> </w:t>
      </w:r>
      <w:r>
        <w:t xml:space="preserve">Angeles</w:t>
      </w:r>
    </w:p>
    <w:bookmarkStart w:id="20" w:name="Xbd13341ef5208ff28c9d57c01a3ba6cd9fc4def"/>
    <w:p>
      <w:pPr>
        <w:pStyle w:val="Heading1"/>
      </w:pPr>
      <w:r>
        <w:t xml:space="preserve">Experiment Protocol: Videographer Performance and Workflow Analysis</w:t>
      </w:r>
    </w:p>
    <w:p>
      <w:pPr>
        <w:pStyle w:val="FirstParagraph"/>
      </w:pPr>
      <w:r>
        <w:rPr>
          <w:bCs/>
          <w:b/>
        </w:rPr>
        <w:t xml:space="preserve">Location:</w:t>
      </w:r>
      <w:r>
        <w:t xml:space="preserve"> </w:t>
      </w:r>
      <w:r>
        <w:t xml:space="preserve">Los Angeles, United States</w:t>
      </w:r>
    </w:p>
    <w:p>
      <w:pPr>
        <w:pStyle w:val="BodyText"/>
      </w:pPr>
      <w:r>
        <w:rPr>
          <w:bCs/>
          <w:b/>
        </w:rPr>
        <w:t xml:space="preserve">Subject:</w:t>
      </w:r>
      <w:r>
        <w:t xml:space="preserve"> </w:t>
      </w:r>
      <w:r>
        <w:t xml:space="preserve">Professional Videographer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assessing the operational efficiency, creative output, and technical adaptability of a Videographer within the unique media landscape of Los Angeles, United States. Los Angeles serves as the global epicenter of the entertainment industry, presenting a distinct set of environmental, logistical, and professional challenges. The primary objective of this experiment is to quantify the Videographer's ability to navigate these specific conditions while maintaining high production standards.</w:t>
      </w:r>
    </w:p>
    <w:p>
      <w:pPr>
        <w:pStyle w:val="BodyText"/>
      </w:pPr>
      <w:r>
        <w:t xml:space="preserve">The study aims to evaluate how external variables specific to the Los Angeles metropolitan area—such as traffic congestion, diverse lighting conditions, and strict municipal permitting regulations—impact the Videographer's workflow and final deliverables.</w:t>
      </w:r>
    </w:p>
    <w:bookmarkEnd w:id="21"/>
    <w:bookmarkStart w:id="22" w:name="scope-and-environment"/>
    <w:p>
      <w:pPr>
        <w:pStyle w:val="Heading2"/>
      </w:pPr>
      <w:r>
        <w:t xml:space="preserve">2. Scope and Environment</w:t>
      </w:r>
    </w:p>
    <w:p>
      <w:pPr>
        <w:pStyle w:val="FirstParagraph"/>
      </w:pPr>
      <w:r>
        <w:t xml:space="preserve">The experiment will be conducted exclusively within the boundaries of Los Angeles, United States. The selection of this location is critical due to its status as a hub for film and television production. The Videographer will be required to operate in three distinct zones within the city to test adaptability:</w:t>
      </w:r>
    </w:p>
    <w:p>
      <w:pPr>
        <w:numPr>
          <w:ilvl w:val="0"/>
          <w:numId w:val="1001"/>
        </w:numPr>
        <w:pStyle w:val="Compact"/>
      </w:pPr>
      <w:r>
        <w:rPr>
          <w:bCs/>
          <w:b/>
        </w:rPr>
        <w:t xml:space="preserve">Urban Core:</w:t>
      </w:r>
      <w:r>
        <w:t xml:space="preserve"> </w:t>
      </w:r>
      <w:r>
        <w:t xml:space="preserve">Downtown Los Angeles (DTLA), focusing on high-density environments and noise control.</w:t>
      </w:r>
    </w:p>
    <w:p>
      <w:pPr>
        <w:numPr>
          <w:ilvl w:val="0"/>
          <w:numId w:val="1001"/>
        </w:numPr>
        <w:pStyle w:val="Compact"/>
      </w:pPr>
      <w:r>
        <w:rPr>
          <w:bCs/>
          <w:b/>
        </w:rPr>
        <w:t xml:space="preserve">Coastal Zone:</w:t>
      </w:r>
      <w:r>
        <w:t xml:space="preserve"> </w:t>
      </w:r>
      <w:r>
        <w:t xml:space="preserve">Santa Monica or Venice Beach, focusing on natural lighting and crowd management.</w:t>
      </w:r>
    </w:p>
    <w:p>
      <w:pPr>
        <w:numPr>
          <w:ilvl w:val="0"/>
          <w:numId w:val="1001"/>
        </w:numPr>
        <w:pStyle w:val="Compact"/>
      </w:pPr>
      <w:r>
        <w:rPr>
          <w:bCs/>
          <w:b/>
        </w:rPr>
        <w:t xml:space="preserve">Residential/Studio Zone:</w:t>
      </w:r>
      <w:r>
        <w:t xml:space="preserve"> </w:t>
      </w:r>
      <w:r>
        <w:t xml:space="preserve">Hollywood or Burbank, focusing on controlled environments and rapid equipment turnover.</w:t>
      </w:r>
    </w:p>
    <w:p>
      <w:pPr>
        <w:pStyle w:val="FirstParagraph"/>
      </w:pPr>
      <w:r>
        <w:t xml:space="preserve">All activities must comply with the laws and regulations of the State of California and the City of Los Angeles.</w:t>
      </w:r>
    </w:p>
    <w:bookmarkEnd w:id="22"/>
    <w:bookmarkStart w:id="23" w:name="subject-qualifications"/>
    <w:p>
      <w:pPr>
        <w:pStyle w:val="Heading2"/>
      </w:pPr>
      <w:r>
        <w:t xml:space="preserve">3. Subject Qualifications</w:t>
      </w:r>
    </w:p>
    <w:p>
      <w:pPr>
        <w:pStyle w:val="FirstParagraph"/>
      </w:pPr>
      <w:r>
        <w:t xml:space="preserve">The Videographer participating in this experiment must meet the following criteria to ensure the validity of the data:</w:t>
      </w:r>
    </w:p>
    <w:p>
      <w:pPr>
        <w:numPr>
          <w:ilvl w:val="0"/>
          <w:numId w:val="1002"/>
        </w:numPr>
        <w:pStyle w:val="Compact"/>
      </w:pPr>
      <w:r>
        <w:t xml:space="preserve">Minimum of five years of professional experience in video production.</w:t>
      </w:r>
    </w:p>
    <w:p>
      <w:pPr>
        <w:numPr>
          <w:ilvl w:val="0"/>
          <w:numId w:val="1002"/>
        </w:numPr>
        <w:pStyle w:val="Compact"/>
      </w:pPr>
      <w:r>
        <w:t xml:space="preserve">Proficiency in operating cinema-grade cameras (e.g., ARRI, RED, Sony Venice).</w:t>
      </w:r>
    </w:p>
    <w:p>
      <w:pPr>
        <w:numPr>
          <w:ilvl w:val="0"/>
          <w:numId w:val="1002"/>
        </w:numPr>
        <w:pStyle w:val="Compact"/>
      </w:pPr>
      <w:r>
        <w:t xml:space="preserve">Familiarity with the Los Angeles filming permit process.</w:t>
      </w:r>
    </w:p>
    <w:p>
      <w:pPr>
        <w:numPr>
          <w:ilvl w:val="0"/>
          <w:numId w:val="1002"/>
        </w:numPr>
        <w:pStyle w:val="Compact"/>
      </w:pPr>
      <w:r>
        <w:t xml:space="preserve">Ability to work independently without a dedicated director of photography (DP) for specific segments of the test.</w:t>
      </w:r>
    </w:p>
    <w:bookmarkEnd w:id="23"/>
    <w:bookmarkStart w:id="27" w:name="methodology"/>
    <w:p>
      <w:pPr>
        <w:pStyle w:val="Heading2"/>
      </w:pPr>
      <w:r>
        <w:t xml:space="preserve">4. Methodology</w:t>
      </w:r>
    </w:p>
    <w:p>
      <w:pPr>
        <w:pStyle w:val="FirstParagraph"/>
      </w:pPr>
      <w:r>
        <w:t xml:space="preserve">The experiment is divided into three phases, each designed to test different aspects of the Videographer's skill set within the Los Angeles context.</w:t>
      </w:r>
    </w:p>
    <w:bookmarkStart w:id="24" w:name="phase-1-logistical-adaptability"/>
    <w:p>
      <w:pPr>
        <w:pStyle w:val="Heading3"/>
      </w:pPr>
      <w:r>
        <w:t xml:space="preserve">Phase 1: Logistical Adaptability</w:t>
      </w:r>
    </w:p>
    <w:p>
      <w:pPr>
        <w:pStyle w:val="FirstParagraph"/>
      </w:pPr>
      <w:r>
        <w:t xml:space="preserve">The Videographer will be given a schedule requiring travel between three locations in Los Angeles within a four-hour window. This phase tests the subject's ability to manage time against the notorious traffic patterns of the Los Angeles freeway system. The Videographer must arrive at each location with all equipment set up and ready to record within 15 minutes of arrival. Failure to meet these time constraints will be recorded as a logistical inefficiency.</w:t>
      </w:r>
    </w:p>
    <w:bookmarkEnd w:id="24"/>
    <w:bookmarkStart w:id="25" w:name="Xa88b3f04f454ac98cfe70c4f00d90944db4c95e"/>
    <w:p>
      <w:pPr>
        <w:pStyle w:val="Heading3"/>
      </w:pPr>
      <w:r>
        <w:t xml:space="preserve">Phase 2: Technical Execution in Variable Lighting</w:t>
      </w:r>
    </w:p>
    <w:p>
      <w:pPr>
        <w:pStyle w:val="FirstParagraph"/>
      </w:pPr>
      <w:r>
        <w:t xml:space="preserve">Los Angeles offers a unique mix of harsh sunlight and urban shadows. The Videographer will be tasked with shooting a continuous narrative sequence that moves from direct sunlight to deep shade without stopping the camera. The goal is to evaluate the Videographer's exposure management, white balance adjustments, and use of diffusion tools in real-time. The footage will be analyzed for consistency in color grading potential.</w:t>
      </w:r>
    </w:p>
    <w:bookmarkEnd w:id="25"/>
    <w:bookmarkStart w:id="26" w:name="phase-3-regulatory-and-social-compliance"/>
    <w:p>
      <w:pPr>
        <w:pStyle w:val="Heading3"/>
      </w:pPr>
      <w:r>
        <w:t xml:space="preserve">Phase 3: Regulatory and Social Compliance</w:t>
      </w:r>
    </w:p>
    <w:p>
      <w:pPr>
        <w:pStyle w:val="FirstParagraph"/>
      </w:pPr>
      <w:r>
        <w:t xml:space="preserve">Given the strict regulations in Los Angeles regarding public filming, the Videographer will be required to secure necessary permits or operate within private property boundaries without causing public disturbance. This phase evaluates the Videographer's knowledge of local laws and their ability to maintain professional conduct with the public and local authorities.</w:t>
      </w:r>
    </w:p>
    <w:bookmarkEnd w:id="26"/>
    <w:bookmarkEnd w:id="27"/>
    <w:bookmarkStart w:id="28" w:name="equipment-specifications"/>
    <w:p>
      <w:pPr>
        <w:pStyle w:val="Heading2"/>
      </w:pPr>
      <w:r>
        <w:t xml:space="preserve">5. Equipment Specifications</w:t>
      </w:r>
    </w:p>
    <w:p>
      <w:pPr>
        <w:pStyle w:val="FirstParagraph"/>
      </w:pPr>
      <w:r>
        <w:t xml:space="preserve">To ensure standardization, the Videographer will be provided with the following equipment kit:</w:t>
      </w:r>
    </w:p>
    <w:p>
      <w:pPr>
        <w:numPr>
          <w:ilvl w:val="0"/>
          <w:numId w:val="1003"/>
        </w:numPr>
        <w:pStyle w:val="Compact"/>
      </w:pPr>
      <w:r>
        <w:t xml:space="preserve">Camera Body: Sony FX6 or equivalent.</w:t>
      </w:r>
    </w:p>
    <w:p>
      <w:pPr>
        <w:numPr>
          <w:ilvl w:val="0"/>
          <w:numId w:val="1003"/>
        </w:numPr>
        <w:pStyle w:val="Compact"/>
      </w:pPr>
      <w:r>
        <w:t xml:space="preserve">Lenses: Standard zoom kit (24-70mm f/2.8) and prime lens (50mm f/1.4).</w:t>
      </w:r>
    </w:p>
    <w:p>
      <w:pPr>
        <w:numPr>
          <w:ilvl w:val="0"/>
          <w:numId w:val="1003"/>
        </w:numPr>
        <w:pStyle w:val="Compact"/>
      </w:pPr>
      <w:r>
        <w:t xml:space="preserve">Stabilization: Gimbal system suitable for handheld movement.</w:t>
      </w:r>
    </w:p>
    <w:p>
      <w:pPr>
        <w:numPr>
          <w:ilvl w:val="0"/>
          <w:numId w:val="1003"/>
        </w:numPr>
        <w:pStyle w:val="Compact"/>
      </w:pPr>
      <w:r>
        <w:t xml:space="preserve">Audio: Shotgun microphone with wind protection.</w:t>
      </w:r>
    </w:p>
    <w:p>
      <w:pPr>
        <w:numPr>
          <w:ilvl w:val="0"/>
          <w:numId w:val="1003"/>
        </w:numPr>
        <w:pStyle w:val="Compact"/>
      </w:pPr>
      <w:r>
        <w:t xml:space="preserve">Lighting: Portable LED panel for fill light.</w:t>
      </w:r>
    </w:p>
    <w:p>
      <w:pPr>
        <w:pStyle w:val="FirstParagraph"/>
      </w:pPr>
      <w:r>
        <w:t xml:space="preserve">The Videographer is responsible for the safe transport and setup of this equipment throughout the Los Angeles area.</w:t>
      </w:r>
    </w:p>
    <w:bookmarkEnd w:id="28"/>
    <w:bookmarkStart w:id="29" w:name="data-collection-and-metrics"/>
    <w:p>
      <w:pPr>
        <w:pStyle w:val="Heading2"/>
      </w:pPr>
      <w:r>
        <w:t xml:space="preserve">6. Data Collection and Metrics</w:t>
      </w:r>
    </w:p>
    <w:p>
      <w:pPr>
        <w:pStyle w:val="FirstParagraph"/>
      </w:pPr>
      <w:r>
        <w:t xml:space="preserve">Performance will be measured using the following Key Performance Indicators (KPIs):</w:t>
      </w:r>
    </w:p>
    <w:p>
      <w:pPr>
        <w:numPr>
          <w:ilvl w:val="0"/>
          <w:numId w:val="1004"/>
        </w:numPr>
        <w:pStyle w:val="Compact"/>
      </w:pPr>
      <w:r>
        <w:rPr>
          <w:bCs/>
          <w:b/>
        </w:rPr>
        <w:t xml:space="preserve">Time Efficiency:</w:t>
      </w:r>
      <w:r>
        <w:t xml:space="preserve"> </w:t>
      </w:r>
      <w:r>
        <w:t xml:space="preserve">Total time taken to complete the shooting schedule versus the allocated time.</w:t>
      </w:r>
    </w:p>
    <w:p>
      <w:pPr>
        <w:numPr>
          <w:ilvl w:val="0"/>
          <w:numId w:val="1004"/>
        </w:numPr>
        <w:pStyle w:val="Compact"/>
      </w:pPr>
      <w:r>
        <w:rPr>
          <w:bCs/>
          <w:b/>
        </w:rPr>
        <w:t xml:space="preserve">Technical Quality:</w:t>
      </w:r>
      <w:r>
        <w:t xml:space="preserve"> </w:t>
      </w:r>
      <w:r>
        <w:t xml:space="preserve">Assessment of footage stability, focus accuracy, and exposure consistency.</w:t>
      </w:r>
    </w:p>
    <w:p>
      <w:pPr>
        <w:numPr>
          <w:ilvl w:val="0"/>
          <w:numId w:val="1004"/>
        </w:numPr>
        <w:pStyle w:val="Compact"/>
      </w:pPr>
      <w:r>
        <w:rPr>
          <w:bCs/>
          <w:b/>
        </w:rPr>
        <w:t xml:space="preserve">Compliance Score:</w:t>
      </w:r>
      <w:r>
        <w:t xml:space="preserve"> </w:t>
      </w:r>
      <w:r>
        <w:t xml:space="preserve">Number of regulatory infractions or public complaints received during the shoot.</w:t>
      </w:r>
    </w:p>
    <w:p>
      <w:pPr>
        <w:numPr>
          <w:ilvl w:val="0"/>
          <w:numId w:val="1004"/>
        </w:numPr>
        <w:pStyle w:val="Compact"/>
      </w:pPr>
      <w:r>
        <w:rPr>
          <w:bCs/>
          <w:b/>
        </w:rPr>
        <w:t xml:space="preserve">Creative Adaptability:</w:t>
      </w:r>
      <w:r>
        <w:t xml:space="preserve"> </w:t>
      </w:r>
      <w:r>
        <w:t xml:space="preserve">Ability to adjust the shot list based on unexpected environmental factors (e.g., sudden rain, police activity).</w:t>
      </w:r>
    </w:p>
    <w:bookmarkEnd w:id="29"/>
    <w:bookmarkStart w:id="30" w:name="safety-and-ethical-considerations"/>
    <w:p>
      <w:pPr>
        <w:pStyle w:val="Heading2"/>
      </w:pPr>
      <w:r>
        <w:t xml:space="preserve">7. Safety and Ethical Considerations</w:t>
      </w:r>
    </w:p>
    <w:p>
      <w:pPr>
        <w:pStyle w:val="FirstParagraph"/>
      </w:pPr>
      <w:r>
        <w:t xml:space="preserve">Safety is paramount. The Videographer must adhere to all occupational safety standards in the United States. This includes:</w:t>
      </w:r>
    </w:p>
    <w:p>
      <w:pPr>
        <w:numPr>
          <w:ilvl w:val="0"/>
          <w:numId w:val="1005"/>
        </w:numPr>
        <w:pStyle w:val="Compact"/>
      </w:pPr>
      <w:r>
        <w:t xml:space="preserve">Ensuring equipment does not obstruct pedestrian walkways or traffic lanes.</w:t>
      </w:r>
    </w:p>
    <w:p>
      <w:pPr>
        <w:numPr>
          <w:ilvl w:val="0"/>
          <w:numId w:val="1005"/>
        </w:numPr>
        <w:pStyle w:val="Compact"/>
      </w:pPr>
      <w:r>
        <w:t xml:space="preserve">Respecting the privacy of individuals not involved in the production.</w:t>
      </w:r>
    </w:p>
    <w:p>
      <w:pPr>
        <w:numPr>
          <w:ilvl w:val="0"/>
          <w:numId w:val="1005"/>
        </w:numPr>
        <w:pStyle w:val="Compact"/>
      </w:pPr>
      <w:r>
        <w:t xml:space="preserve">Following all health and safety guidelines issued by the City of Los Angeles.</w:t>
      </w:r>
    </w:p>
    <w:p>
      <w:pPr>
        <w:pStyle w:val="FirstParagraph"/>
      </w:pPr>
      <w:r>
        <w:t xml:space="preserve">Informed consent will be obtained from any identifiable individuals appearing in the footage.</w:t>
      </w:r>
    </w:p>
    <w:bookmarkEnd w:id="30"/>
    <w:bookmarkStart w:id="31" w:name="conclusion-and-reporting"/>
    <w:p>
      <w:pPr>
        <w:pStyle w:val="Heading2"/>
      </w:pPr>
      <w:r>
        <w:t xml:space="preserve">8. Conclusion and Reporting</w:t>
      </w:r>
    </w:p>
    <w:p>
      <w:pPr>
        <w:pStyle w:val="FirstParagraph"/>
      </w:pPr>
      <w:r>
        <w:t xml:space="preserve">Upon completion of the experiment, a comprehensive report will be generated. This report will detail the Videographer's performance against the established metrics. The findings will contribute to a broader understanding of the operational requirements for video production professionals in Los Angeles, United States. The data will be used to refine training protocols and equipment standards for future productions in this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in Los Angeles</dc:title>
  <dc:creator/>
  <dc:language>en</dc:language>
  <cp:keywords/>
  <dcterms:created xsi:type="dcterms:W3CDTF">2026-10-10T01:56:49Z</dcterms:created>
  <dcterms:modified xsi:type="dcterms:W3CDTF">2026-10-10T01:56:49Z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