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Venezuela</w:t>
      </w:r>
      <w:r>
        <w:t xml:space="preserve"> </w:t>
      </w:r>
      <w:r>
        <w:t xml:space="preserve">Caracas</w:t>
      </w:r>
    </w:p>
    <w:bookmarkStart w:id="20" w:name="Xb3df1ab2d8c8cc4dca65af6948cc4e5c4ac2ecb"/>
    <w:p>
      <w:pPr>
        <w:pStyle w:val="Heading1"/>
      </w:pPr>
      <w:r>
        <w:t xml:space="preserve">Experiment Protocol: Videographer Operations</w:t>
      </w:r>
    </w:p>
    <w:p>
      <w:pPr>
        <w:pStyle w:val="FirstParagraph"/>
      </w:pPr>
      <w:r>
        <w:rPr>
          <w:bCs/>
          <w:b/>
        </w:rPr>
        <w:t xml:space="preserve">Location:</w:t>
      </w:r>
      <w:r>
        <w:t xml:space="preserve"> </w:t>
      </w:r>
      <w:r>
        <w:t xml:space="preserve">Venezuela Caracas</w:t>
      </w:r>
    </w:p>
    <w:p>
      <w:pPr>
        <w:pStyle w:val="BodyText"/>
      </w:pPr>
      <w:r>
        <w:rPr>
          <w:bCs/>
          <w:b/>
        </w:rPr>
        <w:t xml:space="preserve">Subject:</w:t>
      </w:r>
      <w:r>
        <w:t xml:space="preserve"> </w:t>
      </w:r>
      <w:r>
        <w:t xml:space="preserve">Videographer</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safety measures, and operational guidelines for a Videographer conducting fieldwork in Venezuela Caracas. The primary objective is to capture high-quality visual data while ensuring the safety of the Videographer, equipment, and subjects. Given the unique socio-political and infrastructural conditions in Venezuela Caracas, this protocol emphasizes adaptability, security, and ethical considerations.</w:t>
      </w:r>
    </w:p>
    <w:bookmarkEnd w:id="21"/>
    <w:bookmarkStart w:id="22" w:name="scope-and-context"/>
    <w:p>
      <w:pPr>
        <w:pStyle w:val="Heading2"/>
      </w:pPr>
      <w:r>
        <w:t xml:space="preserve">2. Scope and Context</w:t>
      </w:r>
    </w:p>
    <w:p>
      <w:pPr>
        <w:pStyle w:val="FirstParagraph"/>
      </w:pPr>
      <w:r>
        <w:t xml:space="preserve">The Videographer will operate in various locations across Venezuela Caracas, including urban centers, residential areas, and public spaces. The experiment involves documenting daily life, cultural events, or specific phenomena as defined by the research objectives. The Videographer must be aware of the local context, including potential challenges such as power outages, internet connectivity issues, and security concerns.</w:t>
      </w:r>
    </w:p>
    <w:bookmarkEnd w:id="22"/>
    <w:bookmarkStart w:id="23" w:name="equipment-and-technical-requirements"/>
    <w:p>
      <w:pPr>
        <w:pStyle w:val="Heading2"/>
      </w:pPr>
      <w:r>
        <w:t xml:space="preserve">3. Equipment and Technical Requirements</w:t>
      </w:r>
    </w:p>
    <w:p>
      <w:pPr>
        <w:pStyle w:val="FirstParagraph"/>
      </w:pPr>
      <w:r>
        <w:t xml:space="preserve">The Videographer must ensure all equipment is suitable for the conditions in Venezuela Caracas. Key requirements include:</w:t>
      </w:r>
    </w:p>
    <w:p>
      <w:pPr>
        <w:numPr>
          <w:ilvl w:val="0"/>
          <w:numId w:val="1001"/>
        </w:numPr>
        <w:pStyle w:val="Compact"/>
      </w:pPr>
      <w:r>
        <w:rPr>
          <w:bCs/>
          <w:b/>
        </w:rPr>
        <w:t xml:space="preserve">Camera Gear:</w:t>
      </w:r>
      <w:r>
        <w:t xml:space="preserve"> </w:t>
      </w:r>
      <w:r>
        <w:t xml:space="preserve">High-resolution cameras with low-light capabilities, tripods, and stabilizers.</w:t>
      </w:r>
    </w:p>
    <w:p>
      <w:pPr>
        <w:numPr>
          <w:ilvl w:val="0"/>
          <w:numId w:val="1001"/>
        </w:numPr>
        <w:pStyle w:val="Compact"/>
      </w:pPr>
      <w:r>
        <w:rPr>
          <w:bCs/>
          <w:b/>
        </w:rPr>
        <w:t xml:space="preserve">Power Solutions:</w:t>
      </w:r>
      <w:r>
        <w:t xml:space="preserve"> </w:t>
      </w:r>
      <w:r>
        <w:t xml:space="preserve">Portable power banks, solar chargers, and backup batteries to address frequent power outages.</w:t>
      </w:r>
    </w:p>
    <w:p>
      <w:pPr>
        <w:numPr>
          <w:ilvl w:val="0"/>
          <w:numId w:val="1001"/>
        </w:numPr>
        <w:pStyle w:val="Compact"/>
      </w:pPr>
      <w:r>
        <w:rPr>
          <w:bCs/>
          <w:b/>
        </w:rPr>
        <w:t xml:space="preserve">Storage:</w:t>
      </w:r>
      <w:r>
        <w:t xml:space="preserve"> </w:t>
      </w:r>
      <w:r>
        <w:t xml:space="preserve">Multiple high-capacity memory cards and external hard drives for data redundancy.</w:t>
      </w:r>
    </w:p>
    <w:p>
      <w:pPr>
        <w:numPr>
          <w:ilvl w:val="0"/>
          <w:numId w:val="1001"/>
        </w:numPr>
        <w:pStyle w:val="Compact"/>
      </w:pPr>
      <w:r>
        <w:rPr>
          <w:bCs/>
          <w:b/>
        </w:rPr>
        <w:t xml:space="preserve">Connectivity:</w:t>
      </w:r>
      <w:r>
        <w:t xml:space="preserve"> </w:t>
      </w:r>
      <w:r>
        <w:t xml:space="preserve">Satellite internet devices or local SIM cards for communication and data transfer.</w:t>
      </w:r>
    </w:p>
    <w:p>
      <w:pPr>
        <w:numPr>
          <w:ilvl w:val="0"/>
          <w:numId w:val="1001"/>
        </w:numPr>
        <w:pStyle w:val="Compact"/>
      </w:pPr>
      <w:r>
        <w:rPr>
          <w:bCs/>
          <w:b/>
        </w:rPr>
        <w:t xml:space="preserve">Protective Gear:</w:t>
      </w:r>
      <w:r>
        <w:t xml:space="preserve"> </w:t>
      </w:r>
      <w:r>
        <w:t xml:space="preserve">Weatherproof cases for equipment and personal protective equipment (PPE) if necessary.</w:t>
      </w:r>
    </w:p>
    <w:p>
      <w:pPr>
        <w:pStyle w:val="FirstParagraph"/>
      </w:pPr>
      <w:r>
        <w:rPr>
          <w:bCs/>
          <w:b/>
        </w:rPr>
        <w:t xml:space="preserve">Note:</w:t>
      </w:r>
      <w:r>
        <w:t xml:space="preserve"> </w:t>
      </w:r>
      <w:r>
        <w:t xml:space="preserve">All equipment should be insured and registered for international travel.</w:t>
      </w:r>
    </w:p>
    <w:bookmarkEnd w:id="23"/>
    <w:bookmarkStart w:id="24" w:name="safety-and-security-measures"/>
    <w:p>
      <w:pPr>
        <w:pStyle w:val="Heading2"/>
      </w:pPr>
      <w:r>
        <w:t xml:space="preserve">4. Safety and Security Measures</w:t>
      </w:r>
    </w:p>
    <w:p>
      <w:pPr>
        <w:pStyle w:val="FirstParagraph"/>
      </w:pPr>
      <w:r>
        <w:t xml:space="preserve">Safety is paramount for the Videographer operating in Venezuela Caracas. The following measures must be strictly followed:</w:t>
      </w:r>
    </w:p>
    <w:p>
      <w:pPr>
        <w:numPr>
          <w:ilvl w:val="0"/>
          <w:numId w:val="1002"/>
        </w:numPr>
        <w:pStyle w:val="Compact"/>
      </w:pPr>
      <w:r>
        <w:rPr>
          <w:bCs/>
          <w:b/>
        </w:rPr>
        <w:t xml:space="preserve">Risk Assessment:</w:t>
      </w:r>
      <w:r>
        <w:t xml:space="preserve"> </w:t>
      </w:r>
      <w:r>
        <w:t xml:space="preserve">Conduct a thorough risk assessment before entering any location. Identify potential hazards such as crime, civil unrest, or natural disasters.</w:t>
      </w:r>
    </w:p>
    <w:p>
      <w:pPr>
        <w:numPr>
          <w:ilvl w:val="0"/>
          <w:numId w:val="1002"/>
        </w:numPr>
        <w:pStyle w:val="Compact"/>
      </w:pPr>
      <w:r>
        <w:rPr>
          <w:bCs/>
          <w:b/>
        </w:rPr>
        <w:t xml:space="preserve">Local Contacts:</w:t>
      </w:r>
      <w:r>
        <w:t xml:space="preserve"> </w:t>
      </w:r>
      <w:r>
        <w:t xml:space="preserve">Establish relationships with local fixers, translators, or guides who can provide real-time information and assistance.</w:t>
      </w:r>
    </w:p>
    <w:p>
      <w:pPr>
        <w:numPr>
          <w:ilvl w:val="0"/>
          <w:numId w:val="1002"/>
        </w:numPr>
        <w:pStyle w:val="Compact"/>
      </w:pPr>
      <w:r>
        <w:rPr>
          <w:bCs/>
          <w:b/>
        </w:rPr>
        <w:t xml:space="preserve">Communication Plan:</w:t>
      </w:r>
      <w:r>
        <w:t xml:space="preserve"> </w:t>
      </w:r>
      <w:r>
        <w:t xml:space="preserve">Maintain regular contact with a designated safety officer or team leader. Share daily itineraries and check in at predetermined intervals.</w:t>
      </w:r>
    </w:p>
    <w:p>
      <w:pPr>
        <w:numPr>
          <w:ilvl w:val="0"/>
          <w:numId w:val="1002"/>
        </w:numPr>
        <w:pStyle w:val="Compact"/>
      </w:pPr>
      <w:r>
        <w:rPr>
          <w:bCs/>
          <w:b/>
        </w:rPr>
        <w:t xml:space="preserve">Emergency Procedures:</w:t>
      </w:r>
      <w:r>
        <w:t xml:space="preserve"> </w:t>
      </w:r>
      <w:r>
        <w:t xml:space="preserve">Familiarize yourself with local emergency numbers, hospitals, and evacuation routes. Carry a first aid kit and emergency cash.</w:t>
      </w:r>
    </w:p>
    <w:p>
      <w:pPr>
        <w:numPr>
          <w:ilvl w:val="0"/>
          <w:numId w:val="1002"/>
        </w:numPr>
        <w:pStyle w:val="Compact"/>
      </w:pPr>
      <w:r>
        <w:rPr>
          <w:bCs/>
          <w:b/>
        </w:rPr>
        <w:t xml:space="preserve">Discretion:</w:t>
      </w:r>
      <w:r>
        <w:t xml:space="preserve"> </w:t>
      </w:r>
      <w:r>
        <w:t xml:space="preserve">Avoid drawing unnecessary attention. Use unmarked vehicles and dress appropriately for the environment.</w:t>
      </w:r>
    </w:p>
    <w:bookmarkEnd w:id="24"/>
    <w:bookmarkStart w:id="25" w:name="ethical-considerations"/>
    <w:p>
      <w:pPr>
        <w:pStyle w:val="Heading2"/>
      </w:pPr>
      <w:r>
        <w:t xml:space="preserve">5. Ethical Considerations</w:t>
      </w:r>
    </w:p>
    <w:p>
      <w:pPr>
        <w:pStyle w:val="FirstParagraph"/>
      </w:pPr>
      <w:r>
        <w:t xml:space="preserve">The Videographer must adhere to ethical standards when filming in Venezuela Caracas. Key principles include:</w:t>
      </w:r>
    </w:p>
    <w:p>
      <w:pPr>
        <w:numPr>
          <w:ilvl w:val="0"/>
          <w:numId w:val="1003"/>
        </w:numPr>
        <w:pStyle w:val="Compact"/>
      </w:pPr>
      <w:r>
        <w:rPr>
          <w:bCs/>
          <w:b/>
        </w:rPr>
        <w:t xml:space="preserve">Informed Consent:</w:t>
      </w:r>
      <w:r>
        <w:t xml:space="preserve"> </w:t>
      </w:r>
      <w:r>
        <w:t xml:space="preserve">Obtain explicit consent from all individuals before filming. Provide clear information about the purpose of the footage and how it will be used.</w:t>
      </w:r>
    </w:p>
    <w:p>
      <w:pPr>
        <w:numPr>
          <w:ilvl w:val="0"/>
          <w:numId w:val="1003"/>
        </w:numPr>
        <w:pStyle w:val="Compact"/>
      </w:pPr>
      <w:r>
        <w:rPr>
          <w:bCs/>
          <w:b/>
        </w:rPr>
        <w:t xml:space="preserve">Privacy:</w:t>
      </w:r>
      <w:r>
        <w:t xml:space="preserve"> </w:t>
      </w:r>
      <w:r>
        <w:t xml:space="preserve">Respect the privacy of subjects, especially in sensitive situations. Blur faces or alter identifying details if necessary.</w:t>
      </w:r>
    </w:p>
    <w:p>
      <w:pPr>
        <w:numPr>
          <w:ilvl w:val="0"/>
          <w:numId w:val="1003"/>
        </w:numPr>
        <w:pStyle w:val="Compact"/>
      </w:pPr>
      <w:r>
        <w:rPr>
          <w:bCs/>
          <w:b/>
        </w:rPr>
        <w:t xml:space="preserve">Cultural Sensitivity:</w:t>
      </w:r>
      <w:r>
        <w:t xml:space="preserve"> </w:t>
      </w:r>
      <w:r>
        <w:t xml:space="preserve">Be mindful of local customs, traditions, and norms. Avoid actions or behaviors that may be considered offensive or disrespectful.</w:t>
      </w:r>
    </w:p>
    <w:p>
      <w:pPr>
        <w:numPr>
          <w:ilvl w:val="0"/>
          <w:numId w:val="1003"/>
        </w:numPr>
        <w:pStyle w:val="Compact"/>
      </w:pPr>
      <w:r>
        <w:rPr>
          <w:bCs/>
          <w:b/>
        </w:rPr>
        <w:t xml:space="preserve">Accuracy:</w:t>
      </w:r>
      <w:r>
        <w:t xml:space="preserve"> </w:t>
      </w:r>
      <w:r>
        <w:t xml:space="preserve">Ensure that the footage accurately represents the situation without manipulation or bias.</w:t>
      </w:r>
    </w:p>
    <w:bookmarkEnd w:id="25"/>
    <w:bookmarkStart w:id="26" w:name="operational-procedures"/>
    <w:p>
      <w:pPr>
        <w:pStyle w:val="Heading2"/>
      </w:pPr>
      <w:r>
        <w:t xml:space="preserve">6. Operational Procedures</w:t>
      </w:r>
    </w:p>
    <w:p>
      <w:pPr>
        <w:pStyle w:val="FirstParagraph"/>
      </w:pPr>
      <w:r>
        <w:t xml:space="preserve">The Videographer must follow these operational procedures during the experiment:</w:t>
      </w:r>
    </w:p>
    <w:p>
      <w:pPr>
        <w:numPr>
          <w:ilvl w:val="0"/>
          <w:numId w:val="1004"/>
        </w:numPr>
        <w:pStyle w:val="Compact"/>
      </w:pPr>
      <w:r>
        <w:rPr>
          <w:bCs/>
          <w:b/>
        </w:rPr>
        <w:t xml:space="preserve">Pre-Production:</w:t>
      </w:r>
      <w:r>
        <w:t xml:space="preserve"> </w:t>
      </w:r>
      <w:r>
        <w:t xml:space="preserve">Plan shoots in advance, considering lighting, angles, and potential disruptions. Coordinate with local contacts to secure permits if required.</w:t>
      </w:r>
    </w:p>
    <w:p>
      <w:pPr>
        <w:numPr>
          <w:ilvl w:val="0"/>
          <w:numId w:val="1004"/>
        </w:numPr>
        <w:pStyle w:val="Compact"/>
      </w:pPr>
      <w:r>
        <w:rPr>
          <w:bCs/>
          <w:b/>
        </w:rPr>
        <w:t xml:space="preserve">During Filming:</w:t>
      </w:r>
      <w:r>
        <w:t xml:space="preserve"> </w:t>
      </w:r>
      <w:r>
        <w:t xml:space="preserve">Monitor the environment continuously for changes in safety conditions. Be prepared to pause or relocate if necessary.</w:t>
      </w:r>
    </w:p>
    <w:p>
      <w:pPr>
        <w:numPr>
          <w:ilvl w:val="0"/>
          <w:numId w:val="1004"/>
        </w:numPr>
        <w:pStyle w:val="Compact"/>
      </w:pPr>
      <w:r>
        <w:rPr>
          <w:bCs/>
          <w:b/>
        </w:rPr>
        <w:t xml:space="preserve">Post-Production:</w:t>
      </w:r>
      <w:r>
        <w:t xml:space="preserve"> </w:t>
      </w:r>
      <w:r>
        <w:t xml:space="preserve">Back up footage immediately after each shoot. Organize files systematically and label them according to the experiment’s coding system.</w:t>
      </w:r>
    </w:p>
    <w:p>
      <w:pPr>
        <w:numPr>
          <w:ilvl w:val="0"/>
          <w:numId w:val="1004"/>
        </w:numPr>
        <w:pStyle w:val="Compact"/>
      </w:pPr>
      <w:r>
        <w:rPr>
          <w:bCs/>
          <w:b/>
        </w:rPr>
        <w:t xml:space="preserve">Reporting:</w:t>
      </w:r>
      <w:r>
        <w:t xml:space="preserve"> </w:t>
      </w:r>
      <w:r>
        <w:t xml:space="preserve">Submit daily reports detailing activities, challenges, and observations to the project team.</w:t>
      </w:r>
    </w:p>
    <w:bookmarkEnd w:id="26"/>
    <w:bookmarkStart w:id="27" w:name="contingency-planning"/>
    <w:p>
      <w:pPr>
        <w:pStyle w:val="Heading2"/>
      </w:pPr>
      <w:r>
        <w:t xml:space="preserve">7. Contingency Planning</w:t>
      </w:r>
    </w:p>
    <w:p>
      <w:pPr>
        <w:pStyle w:val="FirstParagraph"/>
      </w:pPr>
      <w:r>
        <w:t xml:space="preserve">Given the unpredictable nature of Venezuela Caracas, the Videographer must have contingency plans for various scenarios:</w:t>
      </w:r>
    </w:p>
    <w:p>
      <w:pPr>
        <w:numPr>
          <w:ilvl w:val="0"/>
          <w:numId w:val="1005"/>
        </w:numPr>
        <w:pStyle w:val="Compact"/>
      </w:pPr>
      <w:r>
        <w:rPr>
          <w:bCs/>
          <w:b/>
        </w:rPr>
        <w:t xml:space="preserve">Power Outages:</w:t>
      </w:r>
      <w:r>
        <w:t xml:space="preserve"> </w:t>
      </w:r>
      <w:r>
        <w:t xml:space="preserve">Use backup power sources and schedule shoots during daylight hours when possible.</w:t>
      </w:r>
    </w:p>
    <w:p>
      <w:pPr>
        <w:numPr>
          <w:ilvl w:val="0"/>
          <w:numId w:val="1005"/>
        </w:numPr>
        <w:pStyle w:val="Compact"/>
      </w:pPr>
      <w:r>
        <w:rPr>
          <w:bCs/>
          <w:b/>
        </w:rPr>
        <w:t xml:space="preserve">Internet Disruptions:</w:t>
      </w:r>
      <w:r>
        <w:t xml:space="preserve"> </w:t>
      </w:r>
      <w:r>
        <w:t xml:space="preserve">Store data locally and transfer it when connectivity is restored.</w:t>
      </w:r>
    </w:p>
    <w:p>
      <w:pPr>
        <w:numPr>
          <w:ilvl w:val="0"/>
          <w:numId w:val="1005"/>
        </w:numPr>
        <w:pStyle w:val="Compact"/>
      </w:pPr>
      <w:r>
        <w:rPr>
          <w:bCs/>
          <w:b/>
        </w:rPr>
        <w:t xml:space="preserve">Security Threats:</w:t>
      </w:r>
      <w:r>
        <w:t xml:space="preserve"> </w:t>
      </w:r>
      <w:r>
        <w:t xml:space="preserve">Evacuate to a safe location immediately if threatened. Contact local authorities or embassy support if necessary.</w:t>
      </w:r>
    </w:p>
    <w:p>
      <w:pPr>
        <w:numPr>
          <w:ilvl w:val="0"/>
          <w:numId w:val="1005"/>
        </w:numPr>
        <w:pStyle w:val="Compact"/>
      </w:pPr>
      <w:r>
        <w:rPr>
          <w:bCs/>
          <w:b/>
        </w:rPr>
        <w:t xml:space="preserve">Equipment Failure:</w:t>
      </w:r>
      <w:r>
        <w:t xml:space="preserve"> </w:t>
      </w:r>
      <w:r>
        <w:t xml:space="preserve">Carry spare equipment and know where to source replacements locally.</w:t>
      </w:r>
    </w:p>
    <w:bookmarkEnd w:id="27"/>
    <w:bookmarkStart w:id="28" w:name="conclusion"/>
    <w:p>
      <w:pPr>
        <w:pStyle w:val="Heading2"/>
      </w:pPr>
      <w:r>
        <w:t xml:space="preserve">8. Conclusion</w:t>
      </w:r>
    </w:p>
    <w:p>
      <w:pPr>
        <w:pStyle w:val="FirstParagraph"/>
      </w:pPr>
      <w:r>
        <w:t xml:space="preserve">This Experiment Protocol provides a comprehensive framework for a Videographer operating in Venezuela Caracas. By adhering to these guidelines, the Videographer can ensure the successful completion of the experiment while prioritizing safety, ethics, and quality. Regular reviews and updates to this protocol may be necessary based on evolving conditions in Venezuela Caracas.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Venezuela Caracas</dc:title>
  <dc:creator/>
  <dc:language>en</dc:language>
  <cp:keywords/>
  <dcterms:created xsi:type="dcterms:W3CDTF">2026-10-10T06:28:39Z</dcterms:created>
  <dcterms:modified xsi:type="dcterms:W3CDTF">2026-10-10T06:28:39Z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