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ef63ba9d86ad5ef7d92ae856212ffdda210e827"/>
    <w:p>
      <w:pPr>
        <w:pStyle w:val="Heading1"/>
      </w:pPr>
      <w:r>
        <w:t xml:space="preserve">Experiment Protocol: Videographer Operational Standards and Environmental Adaptation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adaptability, and technical output of a professional Videographer operating within the unique urban and environmental conditions of Vietnam Ho Chi Minh City (HCMC). The primary objective is to establish a rigorous framework for assessing how videographic equipment and human operators respond to the specific challenges of HCMC, including high humidity, dense traffic patterns, rapid lighting changes, and complex urban acoustics.</w:t>
      </w:r>
    </w:p>
    <w:p>
      <w:pPr>
        <w:pStyle w:val="BodyText"/>
      </w:pPr>
      <w:r>
        <w:t xml:space="preserve">By adhering to this protocol, stakeholders can ensure that the Videographer maintains high-quality production standards while navigating the logistical and environmental variables inherent to this specific geographic location. This document serves as a binding guide for all experimental shoots, ensuring data consistency and operational safety.</w:t>
      </w:r>
    </w:p>
    <w:bookmarkEnd w:id="20"/>
    <w:bookmarkStart w:id="21"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field operations conducted by the designated Videographer within the administrative boundaries of Vietnam Ho Chi Minh City. It covers pre-production planning, on-site execution, equipment handling, and post-production verification.</w:t>
      </w:r>
    </w:p>
    <w:p>
      <w:pPr>
        <w:pStyle w:val="BodyText"/>
      </w:pPr>
      <w:r>
        <w:rPr>
          <w:bCs/>
          <w:b/>
        </w:rPr>
        <w:t xml:space="preserve">2.2 Key Definitions:</w:t>
      </w:r>
    </w:p>
    <w:p>
      <w:pPr>
        <w:numPr>
          <w:ilvl w:val="0"/>
          <w:numId w:val="1001"/>
        </w:numPr>
        <w:pStyle w:val="Compact"/>
      </w:pPr>
      <w:r>
        <w:rPr>
          <w:bCs/>
          <w:b/>
        </w:rPr>
        <w:t xml:space="preserve">Videographer:</w:t>
      </w:r>
      <w:r>
        <w:t xml:space="preserve"> </w:t>
      </w:r>
      <w:r>
        <w:t xml:space="preserve">The primary operator responsible for camera handling, lighting setup, audio capture, and visual storytelling.</w:t>
      </w:r>
    </w:p>
    <w:p>
      <w:pPr>
        <w:numPr>
          <w:ilvl w:val="0"/>
          <w:numId w:val="1001"/>
        </w:numPr>
        <w:pStyle w:val="Compact"/>
      </w:pPr>
      <w:r>
        <w:rPr>
          <w:bCs/>
          <w:b/>
        </w:rPr>
        <w:t xml:space="preserve">Vietnam Ho Chi Minh City Environment:</w:t>
      </w:r>
      <w:r>
        <w:t xml:space="preserve"> </w:t>
      </w:r>
      <w:r>
        <w:t xml:space="preserve">Refers to the specific climatic (tropical monsoon), infrastructural (high-density traffic), and cultural context of the city.</w:t>
      </w:r>
    </w:p>
    <w:p>
      <w:pPr>
        <w:numPr>
          <w:ilvl w:val="0"/>
          <w:numId w:val="1001"/>
        </w:numPr>
        <w:pStyle w:val="Compact"/>
      </w:pPr>
      <w:r>
        <w:rPr>
          <w:bCs/>
          <w:b/>
        </w:rPr>
        <w:t xml:space="preserve">Experiment Protocol:</w:t>
      </w:r>
      <w:r>
        <w:t xml:space="preserve"> </w:t>
      </w:r>
      <w:r>
        <w:t xml:space="preserve">The systematic set of rules and procedures governing the testing and evaluation of the Videographer's workflow.</w:t>
      </w:r>
    </w:p>
    <w:bookmarkEnd w:id="21"/>
    <w:bookmarkStart w:id="25" w:name="X9f8e8f2f125a72a120d78afe2e29d71088586a4"/>
    <w:p>
      <w:pPr>
        <w:pStyle w:val="Heading2"/>
      </w:pPr>
      <w:r>
        <w:t xml:space="preserve">3. Environmental Considerations for Vietnam Ho Chi Minh City</w:t>
      </w:r>
    </w:p>
    <w:p>
      <w:pPr>
        <w:pStyle w:val="FirstParagraph"/>
      </w:pPr>
      <w:r>
        <w:t xml:space="preserve">The Videographer must account for the distinct environmental factors of HCMC. The Experiment Protocol mandates specific checks for the following:</w:t>
      </w:r>
    </w:p>
    <w:bookmarkStart w:id="22" w:name="humidity-and-condensation"/>
    <w:p>
      <w:pPr>
        <w:pStyle w:val="Heading3"/>
      </w:pPr>
      <w:r>
        <w:t xml:space="preserve">3.1 Humidity and Condensation</w:t>
      </w:r>
    </w:p>
    <w:p>
      <w:pPr>
        <w:pStyle w:val="FirstParagraph"/>
      </w:pPr>
      <w:r>
        <w:t xml:space="preserve">HCMC experiences high humidity levels year-round. The Videographer must implement a strict moisture control protocol. Upon moving equipment from air-conditioned interiors to the humid exterior, a minimum acclimatization period of 30 minutes in a sealed bag is required to prevent lens fogging and sensor damage.</w:t>
      </w:r>
    </w:p>
    <w:bookmarkEnd w:id="22"/>
    <w:bookmarkStart w:id="23" w:name="lighting-variability"/>
    <w:p>
      <w:pPr>
        <w:pStyle w:val="Heading3"/>
      </w:pPr>
      <w:r>
        <w:t xml:space="preserve">3.2 Lighting Variability</w:t>
      </w:r>
    </w:p>
    <w:p>
      <w:pPr>
        <w:pStyle w:val="FirstParagraph"/>
      </w:pPr>
      <w:r>
        <w:t xml:space="preserve">The city features a mix of intense tropical sunlight and shaded, narrow alleyways (often referred to as "tube houses"). The Videographer must test exposure settings dynamically. The protocol requires the use of ND filters and portable diffusion materials to manage the harsh midday sun typical of the region.</w:t>
      </w:r>
    </w:p>
    <w:bookmarkEnd w:id="23"/>
    <w:bookmarkStart w:id="24" w:name="acoustic-challenges"/>
    <w:p>
      <w:pPr>
        <w:pStyle w:val="Heading3"/>
      </w:pPr>
      <w:r>
        <w:t xml:space="preserve">3.3 Acoustic Challenges</w:t>
      </w:r>
    </w:p>
    <w:p>
      <w:pPr>
        <w:pStyle w:val="FirstParagraph"/>
      </w:pPr>
      <w:r>
        <w:t xml:space="preserve">Traffic noise from motorbikes is a constant variable. The Videographer is required to utilize directional microphones with windshields and test audio levels continuously. The protocol dictates that ambient noise levels exceeding 70dB require the use of boom poles or lapel microphones with active noise cancellation capabilities.</w:t>
      </w:r>
    </w:p>
    <w:bookmarkEnd w:id="24"/>
    <w:bookmarkEnd w:id="25"/>
    <w:bookmarkStart w:id="26" w:name="equipment-specifications-and-preparation"/>
    <w:p>
      <w:pPr>
        <w:pStyle w:val="Heading2"/>
      </w:pPr>
      <w:r>
        <w:t xml:space="preserve">4. Equipment Specifications and Preparation</w:t>
      </w:r>
    </w:p>
    <w:p>
      <w:pPr>
        <w:pStyle w:val="FirstParagraph"/>
      </w:pPr>
      <w:r>
        <w:t xml:space="preserve">To ensure the validity of the experiment, the Videographer must utilize the following standardized equipment list, verified for durability in the Vietnam Ho Chi Minh City climate: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Protocol Requirement</w:t>
            </w:r>
          </w:p>
        </w:tc>
      </w:tr>
      <w:tr>
        <w:tc>
          <w:tcPr/>
          <w:p>
            <w:pPr>
              <w:pStyle w:val="Compact"/>
              <w:jc w:val="left"/>
            </w:pPr>
            <w:r>
              <w:t xml:space="preserve">Camera Body</w:t>
            </w:r>
          </w:p>
        </w:tc>
        <w:tc>
          <w:tcPr/>
          <w:p>
            <w:pPr>
              <w:pStyle w:val="Compact"/>
              <w:jc w:val="left"/>
            </w:pPr>
            <w:r>
              <w:t xml:space="preserve">Full-frame Mirrorless (Weather-sealed)</w:t>
            </w:r>
          </w:p>
        </w:tc>
        <w:tc>
          <w:tcPr/>
          <w:p>
            <w:pPr>
              <w:pStyle w:val="Compact"/>
              <w:jc w:val="left"/>
            </w:pPr>
            <w:r>
              <w:t xml:space="preserve">Must have IP54 rating or higher for dust/moisture resistance.</w:t>
            </w:r>
          </w:p>
        </w:tc>
      </w:tr>
      <w:tr>
        <w:tc>
          <w:tcPr/>
          <w:p>
            <w:pPr>
              <w:pStyle w:val="Compact"/>
              <w:jc w:val="left"/>
            </w:pPr>
            <w:r>
              <w:t xml:space="preserve">Lenses</w:t>
            </w:r>
          </w:p>
        </w:tc>
        <w:tc>
          <w:tcPr/>
          <w:p>
            <w:pPr>
              <w:pStyle w:val="Compact"/>
              <w:jc w:val="left"/>
            </w:pPr>
            <w:r>
              <w:t xml:space="preserve">24-70mm f/2.8, 70-200mm f/2.8</w:t>
            </w:r>
          </w:p>
        </w:tc>
        <w:tc>
          <w:tcPr/>
          <w:p>
            <w:pPr>
              <w:pStyle w:val="Compact"/>
              <w:jc w:val="left"/>
            </w:pPr>
            <w:r>
              <w:t xml:space="preserve">Must include UV filters for protection against humidity and dust.</w:t>
            </w:r>
          </w:p>
        </w:tc>
      </w:tr>
      <w:tr>
        <w:tc>
          <w:tcPr/>
          <w:p>
            <w:pPr>
              <w:pStyle w:val="Compact"/>
              <w:jc w:val="left"/>
            </w:pPr>
            <w:r>
              <w:t xml:space="preserve">Stabilization</w:t>
            </w:r>
          </w:p>
        </w:tc>
        <w:tc>
          <w:tcPr/>
          <w:p>
            <w:pPr>
              <w:pStyle w:val="Compact"/>
              <w:jc w:val="left"/>
            </w:pPr>
            <w:r>
              <w:t xml:space="preserve">3-Axis Gimbal</w:t>
            </w:r>
          </w:p>
        </w:tc>
        <w:tc>
          <w:tcPr/>
          <w:p>
            <w:pPr>
              <w:pStyle w:val="Compact"/>
              <w:jc w:val="left"/>
            </w:pPr>
            <w:r>
              <w:t xml:space="preserve">Must be balanced for handheld operation in crowded streets.</w:t>
            </w:r>
          </w:p>
        </w:tc>
      </w:tr>
      <w:tr>
        <w:tc>
          <w:tcPr/>
          <w:p>
            <w:pPr>
              <w:pStyle w:val="Compact"/>
              <w:jc w:val="left"/>
            </w:pPr>
            <w:r>
              <w:t xml:space="preserve">Audio</w:t>
            </w:r>
          </w:p>
        </w:tc>
        <w:tc>
          <w:tcPr/>
          <w:p>
            <w:pPr>
              <w:pStyle w:val="Compact"/>
              <w:jc w:val="left"/>
            </w:pPr>
            <w:r>
              <w:t xml:space="preserve">Shotgun Mic + Wireless Lavalier</w:t>
            </w:r>
          </w:p>
        </w:tc>
        <w:tc>
          <w:tcPr/>
          <w:p>
            <w:pPr>
              <w:pStyle w:val="Compact"/>
              <w:jc w:val="left"/>
            </w:pPr>
            <w:r>
              <w:t xml:space="preserve">Must include deadcat windshields for outdoor motorbike traffic noise.</w:t>
            </w:r>
          </w:p>
        </w:tc>
      </w:tr>
      <w:tr>
        <w:tc>
          <w:tcPr/>
          <w:p>
            <w:pPr>
              <w:pStyle w:val="Compact"/>
              <w:jc w:val="left"/>
            </w:pPr>
            <w:r>
              <w:t xml:space="preserve">Storage</w:t>
            </w:r>
          </w:p>
        </w:tc>
        <w:tc>
          <w:tcPr/>
          <w:p>
            <w:pPr>
              <w:pStyle w:val="Compact"/>
              <w:jc w:val="left"/>
            </w:pPr>
            <w:r>
              <w:t xml:space="preserve">CFexpress / SD Cards</w:t>
            </w:r>
          </w:p>
        </w:tc>
        <w:tc>
          <w:tcPr/>
          <w:p>
            <w:pPr>
              <w:pStyle w:val="Compact"/>
              <w:jc w:val="left"/>
            </w:pPr>
            <w:r>
              <w:t xml:space="preserve">Minimum 200GB capacity per card; dual-slot recording mandatory.</w:t>
            </w:r>
          </w:p>
        </w:tc>
      </w:tr>
    </w:tbl>
    <w:bookmarkEnd w:id="26"/>
    <w:bookmarkStart w:id="30" w:name="operational-procedures"/>
    <w:p>
      <w:pPr>
        <w:pStyle w:val="Heading2"/>
      </w:pPr>
      <w:r>
        <w:t xml:space="preserve">5. Operational Procedures</w:t>
      </w:r>
    </w:p>
    <w:p>
      <w:pPr>
        <w:pStyle w:val="FirstParagraph"/>
      </w:pPr>
      <w:r>
        <w:t xml:space="preserve">The Videographer must follow these steps during the execution of the Experiment Protocol:</w:t>
      </w:r>
    </w:p>
    <w:bookmarkStart w:id="27" w:name="pre-shoot-calibration"/>
    <w:p>
      <w:pPr>
        <w:pStyle w:val="Heading3"/>
      </w:pPr>
      <w:r>
        <w:t xml:space="preserve">5.1 Pre-Shoot Calibration</w:t>
      </w:r>
    </w:p>
    <w:p>
      <w:pPr>
        <w:pStyle w:val="FirstParagraph"/>
      </w:pPr>
      <w:r>
        <w:t xml:space="preserve">Before commencing any shoot in Vietnam Ho Chi Minh City, the Videographer must perform a full system check. This includes verifying battery levels (accounting for heat drain), clearing memory cards, and testing audio sync. A test clip must be recorded and reviewed on-site to ensure color accuracy under local lighting conditions.</w:t>
      </w:r>
    </w:p>
    <w:bookmarkEnd w:id="27"/>
    <w:bookmarkStart w:id="28" w:name="on-site-execution"/>
    <w:p>
      <w:pPr>
        <w:pStyle w:val="Heading3"/>
      </w:pPr>
      <w:r>
        <w:t xml:space="preserve">5.2 On-Site Execution</w:t>
      </w:r>
    </w:p>
    <w:p>
      <w:pPr>
        <w:pStyle w:val="FirstParagraph"/>
      </w:pPr>
      <w:r>
        <w:t xml:space="preserve">During filming, the Videographer must maintain situational awareness regarding local traffic laws and pedestrian safety. When filming on busy streets such as Nguyen Hue Walking Street or District 1 intersections, the Videographer must operate without obstructing traffic flow. The protocol requires the Videographer to capture B-roll footage that authentically represents the city's energy while maintaining technical stability.</w:t>
      </w:r>
    </w:p>
    <w:bookmarkEnd w:id="28"/>
    <w:bookmarkStart w:id="29" w:name="data-management"/>
    <w:p>
      <w:pPr>
        <w:pStyle w:val="Heading3"/>
      </w:pPr>
      <w:r>
        <w:t xml:space="preserve">5.3 Data Management</w:t>
      </w:r>
    </w:p>
    <w:p>
      <w:pPr>
        <w:pStyle w:val="FirstParagraph"/>
      </w:pPr>
      <w:r>
        <w:t xml:space="preserve">Immediately after each shooting session, the Videographer must back up footage to two separate storage devices. This is critical due to the risk of data corruption in high-temperature environments. Files must be labeled according to the standard format:</w:t>
      </w:r>
      <w:r>
        <w:t xml:space="preserve"> </w:t>
      </w:r>
      <w:r>
        <w:rPr>
          <w:iCs/>
          <w:i/>
        </w:rPr>
        <w:t xml:space="preserve">YYYYMMDD_HCMC_Location_Cam01</w:t>
      </w:r>
      <w:r>
        <w:t xml:space="preserve">.</w:t>
      </w:r>
    </w:p>
    <w:bookmarkEnd w:id="29"/>
    <w:bookmarkEnd w:id="30"/>
    <w:bookmarkStart w:id="31" w:name="safety-and-compliance"/>
    <w:p>
      <w:pPr>
        <w:pStyle w:val="Heading2"/>
      </w:pPr>
      <w:r>
        <w:t xml:space="preserve">6. Safety and Compliance</w:t>
      </w:r>
    </w:p>
    <w:p>
      <w:pPr>
        <w:pStyle w:val="FirstParagraph"/>
      </w:pPr>
      <w:r>
        <w:t xml:space="preserve">The Videographer is responsible for their own safety and the safety of their equipment. In Vietnam Ho Chi Minh City, this includes:</w:t>
      </w:r>
    </w:p>
    <w:p>
      <w:pPr>
        <w:numPr>
          <w:ilvl w:val="0"/>
          <w:numId w:val="1002"/>
        </w:numPr>
        <w:pStyle w:val="Compact"/>
      </w:pPr>
      <w:r>
        <w:t xml:space="preserve">Wearing high-visibility vests when filming near active traffic lanes.</w:t>
      </w:r>
    </w:p>
    <w:p>
      <w:pPr>
        <w:numPr>
          <w:ilvl w:val="0"/>
          <w:numId w:val="1002"/>
        </w:numPr>
        <w:pStyle w:val="Compact"/>
      </w:pPr>
      <w:r>
        <w:t xml:space="preserve">Securing equipment against theft in crowded public areas.</w:t>
      </w:r>
    </w:p>
    <w:p>
      <w:pPr>
        <w:numPr>
          <w:ilvl w:val="0"/>
          <w:numId w:val="1002"/>
        </w:numPr>
        <w:pStyle w:val="Compact"/>
      </w:pPr>
      <w:r>
        <w:t xml:space="preserve">Obtaining necessary permits from local authorities for commercial filming in restricted zones.</w:t>
      </w:r>
    </w:p>
    <w:p>
      <w:pPr>
        <w:numPr>
          <w:ilvl w:val="0"/>
          <w:numId w:val="1002"/>
        </w:numPr>
        <w:pStyle w:val="Compact"/>
      </w:pPr>
      <w:r>
        <w:t xml:space="preserve">Respecting cultural norms and privacy laws when filming individuals.</w:t>
      </w:r>
    </w:p>
    <w:bookmarkEnd w:id="31"/>
    <w:bookmarkStart w:id="32" w:name="evaluation-criteria"/>
    <w:p>
      <w:pPr>
        <w:pStyle w:val="Heading2"/>
      </w:pPr>
      <w:r>
        <w:t xml:space="preserve">7. Evaluation Criteria</w:t>
      </w:r>
    </w:p>
    <w:p>
      <w:pPr>
        <w:pStyle w:val="FirstParagraph"/>
      </w:pPr>
      <w:r>
        <w:t xml:space="preserve">The success of the Videographer's performance under this Experiment Protocol will be evaluated based on:</w:t>
      </w:r>
    </w:p>
    <w:p>
      <w:pPr>
        <w:numPr>
          <w:ilvl w:val="0"/>
          <w:numId w:val="1003"/>
        </w:numPr>
        <w:pStyle w:val="Compact"/>
      </w:pPr>
      <w:r>
        <w:rPr>
          <w:bCs/>
          <w:b/>
        </w:rPr>
        <w:t xml:space="preserve">Technical Quality:</w:t>
      </w:r>
      <w:r>
        <w:t xml:space="preserve"> </w:t>
      </w:r>
      <w:r>
        <w:t xml:space="preserve">Sharpness, exposure accuracy, and audio clarity despite environmental noise.</w:t>
      </w:r>
    </w:p>
    <w:p>
      <w:pPr>
        <w:numPr>
          <w:ilvl w:val="0"/>
          <w:numId w:val="1003"/>
        </w:numPr>
        <w:pStyle w:val="Compact"/>
      </w:pPr>
      <w:r>
        <w:rPr>
          <w:bCs/>
          <w:b/>
        </w:rPr>
        <w:t xml:space="preserve">Adaptability:</w:t>
      </w:r>
      <w:r>
        <w:t xml:space="preserve"> </w:t>
      </w:r>
      <w:r>
        <w:t xml:space="preserve">Ability to adjust to sudden weather changes or logistical hurdles in HCMC.</w:t>
      </w:r>
    </w:p>
    <w:p>
      <w:pPr>
        <w:numPr>
          <w:ilvl w:val="0"/>
          <w:numId w:val="1003"/>
        </w:numPr>
        <w:pStyle w:val="Compact"/>
      </w:pPr>
      <w:r>
        <w:rPr>
          <w:bCs/>
          <w:b/>
        </w:rPr>
        <w:t xml:space="preserve">Efficiency:</w:t>
      </w:r>
      <w:r>
        <w:t xml:space="preserve"> </w:t>
      </w:r>
      <w:r>
        <w:t xml:space="preserve">Adherence to the shooting schedule and effective use of resources.</w:t>
      </w:r>
    </w:p>
    <w:p>
      <w:pPr>
        <w:numPr>
          <w:ilvl w:val="0"/>
          <w:numId w:val="1003"/>
        </w:numPr>
        <w:pStyle w:val="Compact"/>
      </w:pPr>
      <w:r>
        <w:rPr>
          <w:bCs/>
          <w:b/>
        </w:rPr>
        <w:t xml:space="preserve">Compliance:</w:t>
      </w:r>
      <w:r>
        <w:t xml:space="preserve"> </w:t>
      </w:r>
      <w:r>
        <w:t xml:space="preserve">Strict adherence to the safety and operational guidelines outlined in this document.</w:t>
      </w:r>
    </w:p>
    <w:bookmarkEnd w:id="32"/>
    <w:bookmarkStart w:id="33" w:name="conclusion"/>
    <w:p>
      <w:pPr>
        <w:pStyle w:val="Heading2"/>
      </w:pPr>
      <w:r>
        <w:t xml:space="preserve">8. Conclusion</w:t>
      </w:r>
    </w:p>
    <w:p>
      <w:pPr>
        <w:pStyle w:val="FirstParagraph"/>
      </w:pPr>
      <w:r>
        <w:t xml:space="preserve">This Experiment Protocol provides a comprehensive framework for the Videographer to operate effectively in Vietnam Ho Chi Minh City. By following these guidelines, the Videographer ensures that the final output meets professional standards while respecting the unique environmental and cultural context of the location. All parties involved must review and acknowledge this protocol prior to the commencement of any fieldwork.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Vietnam Ho Chi Minh City</dc:title>
  <dc:creator/>
  <dc:language>en</dc:language>
  <cp:keywords/>
  <dcterms:created xsi:type="dcterms:W3CDTF">2026-10-10T03:47:26Z</dcterms:created>
  <dcterms:modified xsi:type="dcterms:W3CDTF">2026-10-10T03:47:26Z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