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Bangladesh</w:t>
      </w:r>
      <w:r>
        <w:t xml:space="preserve"> </w:t>
      </w:r>
      <w:r>
        <w:t xml:space="preserve">Dhaka</w:t>
      </w:r>
    </w:p>
    <w:bookmarkStart w:id="34" w:name="X8bef4c27e010728c4550b6e232beaaee945b0b0"/>
    <w:p>
      <w:pPr>
        <w:pStyle w:val="Heading1"/>
      </w:pPr>
      <w:r>
        <w:t xml:space="preserve">Experiment Protocol: Comparative Analysis of Web Designer Methodologies in Bangladesh Dhaka</w:t>
      </w:r>
    </w:p>
    <w:bookmarkStart w:id="20" w:name="introduction-and-background"/>
    <w:p>
      <w:pPr>
        <w:pStyle w:val="Heading2"/>
      </w:pPr>
      <w:r>
        <w:t xml:space="preserve">1. Introduction and Background</w:t>
      </w:r>
    </w:p>
    <w:p>
      <w:pPr>
        <w:pStyle w:val="FirstParagraph"/>
      </w:pPr>
      <w:r>
        <w:t xml:space="preserve">The digital landscape in Bangladesh Dhaka is undergoing a rapid transformation. As the capital city serves as the economic and technological hub of the nation, the demand for professional digital presence has surged. Small and medium enterprises (SMEs), startups, and established corporations in Dhaka are increasingly relying on web interfaces to drive commerce and communication. However, the quality of web design varies significantly across the market.</w:t>
      </w:r>
    </w:p>
    <w:p>
      <w:pPr>
        <w:pStyle w:val="BodyText"/>
      </w:pPr>
      <w:r>
        <w:t xml:space="preserve">This Experiment Protocol outlines a structured study to evaluate the performance, user experience (UX) impact, and conversion efficacy of different Web Designer approaches within the specific context of Bangladesh Dhaka. The study aims to determine which design methodologies best align with the local user behavior, internet infrastructure constraints, and cultural expectations of Dhaka's digital population.</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mobile-first design strategies versus desktop-first strategies on user engagement among residents of Bangladesh Dhaka.</w:t>
      </w:r>
    </w:p>
    <w:p>
      <w:pPr>
        <w:numPr>
          <w:ilvl w:val="0"/>
          <w:numId w:val="1001"/>
        </w:numPr>
        <w:pStyle w:val="Compact"/>
      </w:pPr>
      <w:r>
        <w:t xml:space="preserve">To evaluate the performance of websites designed by local Web Designers in Dhaka regarding load times on typical mobile data networks (4G/LTE) prevalent in the region.</w:t>
      </w:r>
    </w:p>
    <w:p>
      <w:pPr>
        <w:numPr>
          <w:ilvl w:val="0"/>
          <w:numId w:val="1001"/>
        </w:numPr>
        <w:pStyle w:val="Compact"/>
      </w:pPr>
      <w:r>
        <w:t xml:space="preserve">To analyze the correlation between culturally relevant visual design elements and user trust in e-commerce platforms.</w:t>
      </w:r>
    </w:p>
    <w:p>
      <w:pPr>
        <w:numPr>
          <w:ilvl w:val="0"/>
          <w:numId w:val="1001"/>
        </w:numPr>
        <w:pStyle w:val="Compact"/>
      </w:pPr>
      <w:r>
        <w:t xml:space="preserve">To provide actionable recommendations for Web Designers operating in the Bangladesh Dhaka market to optimize for local conditions.</w:t>
      </w:r>
    </w:p>
    <w:bookmarkEnd w:id="21"/>
    <w:bookmarkStart w:id="22" w:name="hypothesis"/>
    <w:p>
      <w:pPr>
        <w:pStyle w:val="Heading2"/>
      </w:pPr>
      <w:r>
        <w:t xml:space="preserve">3. Hypothesis</w:t>
      </w:r>
    </w:p>
    <w:p>
      <w:pPr>
        <w:pStyle w:val="FirstParagraph"/>
      </w:pPr>
      <w:r>
        <w:rPr>
          <w:bCs/>
          <w:b/>
        </w:rPr>
        <w:t xml:space="preserve">H1:</w:t>
      </w:r>
      <w:r>
        <w:t xml:space="preserve"> </w:t>
      </w:r>
      <w:r>
        <w:t xml:space="preserve">Web designs optimized for low-bandwidth environments and mobile devices will result in a 20% higher conversion rate compared to high-fidelity, asset-heavy designs among users in Bangladesh Dhaka.</w:t>
      </w:r>
    </w:p>
    <w:p>
      <w:pPr>
        <w:pStyle w:val="BodyText"/>
      </w:pPr>
      <w:r>
        <w:rPr>
          <w:bCs/>
          <w:b/>
        </w:rPr>
        <w:t xml:space="preserve">H2:</w:t>
      </w:r>
      <w:r>
        <w:t xml:space="preserve"> </w:t>
      </w:r>
      <w:r>
        <w:t xml:space="preserve">Web Designer portfolios that incorporate local linguistic cues (Bengali typography) and culturally familiar color schemes will generate higher user trust scores than generic international templates.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randomized controlled trial (RCT) approach. We will create two distinct sets of mock e-commerce websites targeting the same product category (e.g., local fashion or electronics).</w:t>
      </w:r>
    </w:p>
    <w:p>
      <w:pPr>
        <w:numPr>
          <w:ilvl w:val="0"/>
          <w:numId w:val="1002"/>
        </w:numPr>
        <w:pStyle w:val="Compact"/>
      </w:pPr>
      <w:r>
        <w:rPr>
          <w:bCs/>
          <w:b/>
        </w:rPr>
        <w:t xml:space="preserve">Group A (Control):</w:t>
      </w:r>
      <w:r>
        <w:t xml:space="preserve"> </w:t>
      </w:r>
      <w:r>
        <w:t xml:space="preserve">Websites designed using standard international Web Designer best practices, focusing on high-resolution imagery and complex animations.</w:t>
      </w:r>
    </w:p>
    <w:p>
      <w:pPr>
        <w:numPr>
          <w:ilvl w:val="0"/>
          <w:numId w:val="1002"/>
        </w:numPr>
        <w:pStyle w:val="Compact"/>
      </w:pPr>
      <w:r>
        <w:rPr>
          <w:bCs/>
          <w:b/>
        </w:rPr>
        <w:t xml:space="preserve">Group B (Experimental):</w:t>
      </w:r>
      <w:r>
        <w:t xml:space="preserve"> </w:t>
      </w:r>
      <w:r>
        <w:t xml:space="preserve">Websites designed specifically for the Bangladesh Dhaka context, prioritizing lightweight assets, Bengali language support, and mobile-first navigation.</w:t>
      </w:r>
    </w:p>
    <w:bookmarkEnd w:id="23"/>
    <w:bookmarkStart w:id="24" w:name="participants"/>
    <w:p>
      <w:pPr>
        <w:pStyle w:val="Heading3"/>
      </w:pPr>
      <w:r>
        <w:t xml:space="preserve">4.2 Participants</w:t>
      </w:r>
    </w:p>
    <w:p>
      <w:pPr>
        <w:pStyle w:val="FirstParagraph"/>
      </w:pPr>
      <w:r>
        <w:t xml:space="preserve">The study will recruit 200 participants residing in Bangladesh Dhaka. Participants will be stratified by age (18-35, 36-50) and internet usage habits to ensure a representative sample of the city's digital demographic. Recruitment will be conducted through local social media groups and university networks in Dhaka.</w:t>
      </w:r>
    </w:p>
    <w:bookmarkEnd w:id="24"/>
    <w:bookmarkStart w:id="25" w:name="tools-and-technologies"/>
    <w:p>
      <w:pPr>
        <w:pStyle w:val="Heading3"/>
      </w:pPr>
      <w:r>
        <w:t xml:space="preserve">4.3 Tools and Technologies</w:t>
      </w:r>
    </w:p>
    <w:p>
      <w:pPr>
        <w:pStyle w:val="FirstParagraph"/>
      </w:pPr>
      <w:r>
        <w:t xml:space="preserve">The experiment will utilize the following tools:</w:t>
      </w:r>
    </w:p>
    <w:p>
      <w:pPr>
        <w:numPr>
          <w:ilvl w:val="0"/>
          <w:numId w:val="1003"/>
        </w:numPr>
        <w:pStyle w:val="Compact"/>
      </w:pPr>
      <w:r>
        <w:rPr>
          <w:bCs/>
          <w:b/>
        </w:rPr>
        <w:t xml:space="preserve">Web Design Frameworks:</w:t>
      </w:r>
      <w:r>
        <w:t xml:space="preserve"> </w:t>
      </w:r>
      <w:r>
        <w:t xml:space="preserve">HTML5, CSS3, and JavaScript for custom builds.</w:t>
      </w:r>
    </w:p>
    <w:p>
      <w:pPr>
        <w:numPr>
          <w:ilvl w:val="0"/>
          <w:numId w:val="1003"/>
        </w:numPr>
        <w:pStyle w:val="Compact"/>
      </w:pPr>
      <w:r>
        <w:rPr>
          <w:bCs/>
          <w:b/>
        </w:rPr>
        <w:t xml:space="preserve">Analytics:</w:t>
      </w:r>
      <w:r>
        <w:t xml:space="preserve"> </w:t>
      </w:r>
      <w:r>
        <w:t xml:space="preserve">Google Analytics and Hotjar for tracking user behavior and heatmaps.</w:t>
      </w:r>
    </w:p>
    <w:p>
      <w:pPr>
        <w:numPr>
          <w:ilvl w:val="0"/>
          <w:numId w:val="1003"/>
        </w:numPr>
        <w:pStyle w:val="Compact"/>
      </w:pPr>
      <w:r>
        <w:rPr>
          <w:bCs/>
          <w:b/>
        </w:rPr>
        <w:t xml:space="preserve">Performance Testing:</w:t>
      </w:r>
      <w:r>
        <w:t xml:space="preserve"> </w:t>
      </w:r>
      <w:r>
        <w:t xml:space="preserve">Lighthouse and WebPageTest configured to simulate 4G network conditions typical in Dhaka.</w:t>
      </w:r>
    </w:p>
    <w:bookmarkEnd w:id="25"/>
    <w:bookmarkEnd w:id="26"/>
    <w:bookmarkStart w:id="30" w:name="procedure"/>
    <w:p>
      <w:pPr>
        <w:pStyle w:val="Heading2"/>
      </w:pPr>
      <w:r>
        <w:t xml:space="preserve">5. Procedure</w:t>
      </w:r>
    </w:p>
    <w:bookmarkStart w:id="27" w:name="phase-1-design-and-development"/>
    <w:p>
      <w:pPr>
        <w:pStyle w:val="Heading3"/>
      </w:pPr>
      <w:r>
        <w:t xml:space="preserve">5.1 Phase 1: Design and Development</w:t>
      </w:r>
    </w:p>
    <w:p>
      <w:pPr>
        <w:pStyle w:val="FirstParagraph"/>
      </w:pPr>
      <w:r>
        <w:t xml:space="preserve">A team of experienced Web Designers based in Bangladesh Dhaka will develop the test websites. The designs will be reviewed to ensure they strictly adhere to the parameters defined in the Study Design. Special attention will be paid to the responsiveness of the layouts on Android devices, which dominate the market in Dhaka.</w:t>
      </w:r>
    </w:p>
    <w:bookmarkEnd w:id="27"/>
    <w:bookmarkStart w:id="28" w:name="phase-2-user-testing"/>
    <w:p>
      <w:pPr>
        <w:pStyle w:val="Heading3"/>
      </w:pPr>
      <w:r>
        <w:t xml:space="preserve">5.2 Phase 2: User Testing</w:t>
      </w:r>
    </w:p>
    <w:p>
      <w:pPr>
        <w:pStyle w:val="FirstParagraph"/>
      </w:pPr>
      <w:r>
        <w:t xml:space="preserve">Participants will be randomly assigned to visit either Group A or Group B websites. They will be asked to complete specific tasks, such as finding a product, adding it to the cart, and initiating checkout. The session will be recorded (with consent) to observe navigation patterns and points of friction.</w:t>
      </w:r>
    </w:p>
    <w:bookmarkEnd w:id="28"/>
    <w:bookmarkStart w:id="29" w:name="phase-3-data-collection"/>
    <w:p>
      <w:pPr>
        <w:pStyle w:val="Heading3"/>
      </w:pPr>
      <w:r>
        <w:t xml:space="preserve">5.3 Phase 3: Data Collection</w:t>
      </w:r>
    </w:p>
    <w:p>
      <w:pPr>
        <w:pStyle w:val="FirstParagraph"/>
      </w:pPr>
      <w:r>
        <w:t xml:space="preserve">Quantitative data will be collected on page load times, bounce rates, and task completion rates. Qualitative data will be gathered through post-task surveys asking participants about their perception of the website's reliability and ease of use.</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prior to the experiment. Data privacy will be maintained in accordance with international standards. No personal financial information will be collected during the mock transactions. Participants will be compensated with a small stipend for their time.</w:t>
      </w:r>
    </w:p>
    <w:bookmarkEnd w:id="31"/>
    <w:bookmarkStart w:id="32" w:name="expected-outcomes-and-impact"/>
    <w:p>
      <w:pPr>
        <w:pStyle w:val="Heading2"/>
      </w:pPr>
      <w:r>
        <w:t xml:space="preserve">7. Expected Outcomes and Impact</w:t>
      </w:r>
    </w:p>
    <w:p>
      <w:pPr>
        <w:pStyle w:val="FirstParagraph"/>
      </w:pPr>
      <w:r>
        <w:t xml:space="preserve">This Experiment Protocol aims to produce a comprehensive report that will serve as a guideline for Web Designers in Bangladesh Dhaka. By understanding the specific needs of the local market, designers can create more effective, accessible, and engaging web experiences. The findings are expected to contribute to the broader digital economy of Bangladesh by improving the quality of online services and increasing digital literacy among businesses in Dhaka.</w:t>
      </w:r>
    </w:p>
    <w:bookmarkEnd w:id="32"/>
    <w:bookmarkStart w:id="33" w:name="conclusion"/>
    <w:p>
      <w:pPr>
        <w:pStyle w:val="Heading2"/>
      </w:pPr>
      <w:r>
        <w:t xml:space="preserve">8. Conclusion</w:t>
      </w:r>
    </w:p>
    <w:p>
      <w:pPr>
        <w:pStyle w:val="FirstParagraph"/>
      </w:pPr>
      <w:r>
        <w:t xml:space="preserve">The intersection of technology and local culture is critical in web design. This protocol provides a rigorous framework for exploring how Web Designer practices can be adapted to the unique environment of Bangladesh Dhaka. The results will offer valuable insights into creating digital solutions that are not only visually appealing but also functionally robust for the local user base.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Bangladesh Dhaka</dc:title>
  <dc:creator/>
  <dc:language>en</dc:language>
  <cp:keywords/>
  <dcterms:created xsi:type="dcterms:W3CDTF">2026-10-10T02:45:58Z</dcterms:created>
  <dcterms:modified xsi:type="dcterms:W3CDTF">2026-10-10T02:45:58Z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