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43966536da50379e9d360c11c603f7fe5b5bbc3"/>
    <w:p>
      <w:pPr>
        <w:pStyle w:val="Heading1"/>
      </w:pPr>
      <w:r>
        <w:t xml:space="preserve">Experiment Protocol: Comparative Analysis of Web Designer Methodologies in Brazil São Paulo</w:t>
      </w:r>
    </w:p>
    <w:p>
      <w:pPr>
        <w:pStyle w:val="FirstParagraph"/>
      </w:pPr>
      <w:r>
        <w:rPr>
          <w:bCs/>
          <w:b/>
        </w:rPr>
        <w:t xml:space="preserve">Protocol ID:</w:t>
      </w:r>
      <w:r>
        <w:t xml:space="preserve"> </w:t>
      </w:r>
      <w:r>
        <w:t xml:space="preserve">SP-WD-2024-001</w:t>
      </w:r>
      <w:r>
        <w:br/>
      </w:r>
      <w:r>
        <w:rPr>
          <w:bCs/>
          <w:b/>
        </w:rPr>
        <w:t xml:space="preserve">Date:</w:t>
      </w:r>
      <w:r>
        <w:t xml:space="preserve"> </w:t>
      </w:r>
      <w:r>
        <w:t xml:space="preserve">October 2024</w:t>
      </w:r>
      <w:r>
        <w:br/>
      </w:r>
      <w:r>
        <w:rPr>
          <w:bCs/>
          <w:b/>
        </w:rPr>
        <w:t xml:space="preserve">Location:</w:t>
      </w:r>
      <w:r>
        <w:t xml:space="preserve"> </w:t>
      </w:r>
      <w:r>
        <w:t xml:space="preserve">Brazil São Paulo Metropolitan Area</w:t>
      </w:r>
      <w:r>
        <w:br/>
      </w:r>
      <w:r>
        <w:rPr>
          <w:bCs/>
          <w:b/>
        </w:rPr>
        <w:t xml:space="preserve">Subject:</w:t>
      </w:r>
      <w:r>
        <w:t xml:space="preserve"> </w:t>
      </w:r>
      <w:r>
        <w:t xml:space="preserve">Web Designer Performance and User Experience Optimization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different Web Designer strategies on user engagement and conversion rates within the unique digital ecosystem of Brazil São Paulo. As the economic and technological hub of Latin America, Brazil São Paulo presents a distinct market characterized by high mobile penetration, diverse socioeconomic demographics, and specific cultural preferences in digital interaction.</w:t>
      </w:r>
    </w:p>
    <w:p>
      <w:pPr>
        <w:pStyle w:val="BodyText"/>
      </w:pPr>
      <w:r>
        <w:t xml:space="preserve">The role of the Web Designer in this context extends beyond aesthetics; it encompasses technical optimization for varying network conditions, adherence to local regulatory standards such as the LGPD (Lei Geral de Proteção de Dados), and cultural localization. This experiment aims to quantify how specific design choices influence user behavior among São Paulo residents.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mobile-first versus desktop-first design approaches among Web Designers operating in Brazil São Paulo.</w:t>
      </w:r>
    </w:p>
    <w:p>
      <w:pPr>
        <w:numPr>
          <w:ilvl w:val="0"/>
          <w:numId w:val="1001"/>
        </w:numPr>
        <w:pStyle w:val="Compact"/>
      </w:pPr>
      <w:r>
        <w:t xml:space="preserve">To measure the impact of localized content and imagery on user trust and engagement.</w:t>
      </w:r>
    </w:p>
    <w:p>
      <w:pPr>
        <w:numPr>
          <w:ilvl w:val="0"/>
          <w:numId w:val="1001"/>
        </w:numPr>
        <w:pStyle w:val="Compact"/>
      </w:pPr>
      <w:r>
        <w:t xml:space="preserve">To assess the performance of different loading speed optimization techniques under typical São Paulo network conditions.</w:t>
      </w:r>
    </w:p>
    <w:p>
      <w:pPr>
        <w:numPr>
          <w:ilvl w:val="0"/>
          <w:numId w:val="1001"/>
        </w:numPr>
        <w:pStyle w:val="Compact"/>
      </w:pPr>
      <w:r>
        <w:t xml:space="preserve">To determine the correlation between Web Designer methodologies and conversion rates for e-commerce platforms.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will be exposed to different web interfaces designed by Web Designers following specific protocols. The study will be conducted over a period of 12 weeks.</w:t>
      </w:r>
    </w:p>
    <w:bookmarkEnd w:id="22"/>
    <w:bookmarkStart w:id="23" w:name="participants"/>
    <w:p>
      <w:pPr>
        <w:pStyle w:val="Heading3"/>
      </w:pPr>
      <w:r>
        <w:t xml:space="preserve">3.2 Participants</w:t>
      </w:r>
    </w:p>
    <w:p>
      <w:pPr>
        <w:pStyle w:val="FirstParagraph"/>
      </w:pPr>
      <w:r>
        <w:t xml:space="preserve">The target population consists of internet users residing in Brazil São Paulo. Participants will be recruited through digital advertising and local partnerships. Inclusion criteria include:</w:t>
      </w:r>
    </w:p>
    <w:p>
      <w:pPr>
        <w:numPr>
          <w:ilvl w:val="0"/>
          <w:numId w:val="1002"/>
        </w:numPr>
        <w:pStyle w:val="Compact"/>
      </w:pPr>
      <w:r>
        <w:t xml:space="preserve">Age 18-65 years.</w:t>
      </w:r>
    </w:p>
    <w:p>
      <w:pPr>
        <w:numPr>
          <w:ilvl w:val="0"/>
          <w:numId w:val="1002"/>
        </w:numPr>
        <w:pStyle w:val="Compact"/>
      </w:pPr>
      <w:r>
        <w:t xml:space="preserve">Residence in the Greater São Paulo area.</w:t>
      </w:r>
    </w:p>
    <w:p>
      <w:pPr>
        <w:numPr>
          <w:ilvl w:val="0"/>
          <w:numId w:val="1002"/>
        </w:numPr>
        <w:pStyle w:val="Compact"/>
      </w:pPr>
      <w:r>
        <w:t xml:space="preserve">Regular internet usage (at least 3 hours per day).</w:t>
      </w:r>
    </w:p>
    <w:p>
      <w:pPr>
        <w:numPr>
          <w:ilvl w:val="0"/>
          <w:numId w:val="1002"/>
        </w:numPr>
        <w:pStyle w:val="Compact"/>
      </w:pPr>
      <w:r>
        <w:t xml:space="preserve">Consent to participate in the study.</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Web Designer methodology (Mobile-first, Desktop-first, Hybrid).</w:t>
            </w:r>
          </w:p>
        </w:tc>
      </w:tr>
      <w:tr>
        <w:tc>
          <w:tcPr/>
          <w:p>
            <w:pPr>
              <w:pStyle w:val="Compact"/>
              <w:jc w:val="left"/>
            </w:pPr>
            <w:r>
              <w:t xml:space="preserve">Dependent</w:t>
            </w:r>
          </w:p>
        </w:tc>
        <w:tc>
          <w:tcPr/>
          <w:p>
            <w:pPr>
              <w:pStyle w:val="Compact"/>
              <w:jc w:val="left"/>
            </w:pPr>
            <w:r>
              <w:t xml:space="preserve">User engagement metrics, conversion rates, task completion time.</w:t>
            </w:r>
          </w:p>
        </w:tc>
      </w:tr>
      <w:tr>
        <w:tc>
          <w:tcPr/>
          <w:p>
            <w:pPr>
              <w:pStyle w:val="Compact"/>
              <w:jc w:val="left"/>
            </w:pPr>
            <w:r>
              <w:t xml:space="preserve">Controlled</w:t>
            </w:r>
          </w:p>
        </w:tc>
        <w:tc>
          <w:tcPr/>
          <w:p>
            <w:pPr>
              <w:pStyle w:val="Compact"/>
              <w:jc w:val="left"/>
            </w:pPr>
            <w:r>
              <w:t xml:space="preserve">Content type, device type, network speed simulation.</w:t>
            </w:r>
          </w:p>
        </w:tc>
      </w:tr>
    </w:tbl>
    <w:bookmarkEnd w:id="24"/>
    <w:bookmarkEnd w:id="25"/>
    <w:bookmarkStart w:id="29" w:name="procedures"/>
    <w:p>
      <w:pPr>
        <w:pStyle w:val="Heading2"/>
      </w:pPr>
      <w:r>
        <w:t xml:space="preserve">4. Procedures</w:t>
      </w:r>
    </w:p>
    <w:bookmarkStart w:id="26" w:name="phase-1-design-development"/>
    <w:p>
      <w:pPr>
        <w:pStyle w:val="Heading3"/>
      </w:pPr>
      <w:r>
        <w:t xml:space="preserve">4.1 Phase 1: Design Development</w:t>
      </w:r>
    </w:p>
    <w:p>
      <w:pPr>
        <w:pStyle w:val="FirstParagraph"/>
      </w:pPr>
      <w:r>
        <w:t xml:space="preserve">Three groups of Web Designers will create distinct versions of a mock e-commerce website. Each group will follow a specific design protocol:</w:t>
      </w:r>
    </w:p>
    <w:p>
      <w:pPr>
        <w:numPr>
          <w:ilvl w:val="0"/>
          <w:numId w:val="1003"/>
        </w:numPr>
        <w:pStyle w:val="Compact"/>
      </w:pPr>
      <w:r>
        <w:rPr>
          <w:bCs/>
          <w:b/>
        </w:rPr>
        <w:t xml:space="preserve">Group A:</w:t>
      </w:r>
      <w:r>
        <w:t xml:space="preserve"> </w:t>
      </w:r>
      <w:r>
        <w:t xml:space="preserve">Mobile-first design, optimized for 3G/4G networks.</w:t>
      </w:r>
    </w:p>
    <w:p>
      <w:pPr>
        <w:numPr>
          <w:ilvl w:val="0"/>
          <w:numId w:val="1003"/>
        </w:numPr>
        <w:pStyle w:val="Compact"/>
      </w:pPr>
      <w:r>
        <w:rPr>
          <w:bCs/>
          <w:b/>
        </w:rPr>
        <w:t xml:space="preserve">Group B:</w:t>
      </w:r>
      <w:r>
        <w:t xml:space="preserve"> </w:t>
      </w:r>
      <w:r>
        <w:t xml:space="preserve">Desktop-first design, adapted for mobile.</w:t>
      </w:r>
    </w:p>
    <w:p>
      <w:pPr>
        <w:numPr>
          <w:ilvl w:val="0"/>
          <w:numId w:val="1003"/>
        </w:numPr>
        <w:pStyle w:val="Compact"/>
      </w:pPr>
      <w:r>
        <w:rPr>
          <w:bCs/>
          <w:b/>
        </w:rPr>
        <w:t xml:space="preserve">Group C:</w:t>
      </w:r>
      <w:r>
        <w:t xml:space="preserve"> </w:t>
      </w:r>
      <w:r>
        <w:t xml:space="preserve">Hybrid approach with responsive design and localized São Paulo imagery.</w:t>
      </w:r>
    </w:p>
    <w:bookmarkEnd w:id="26"/>
    <w:bookmarkStart w:id="27" w:name="phase-2-user-testing"/>
    <w:p>
      <w:pPr>
        <w:pStyle w:val="Heading3"/>
      </w:pPr>
      <w:r>
        <w:t xml:space="preserve">4.2 Phase 2: User Testing</w:t>
      </w:r>
    </w:p>
    <w:p>
      <w:pPr>
        <w:pStyle w:val="FirstParagraph"/>
      </w:pPr>
      <w:r>
        <w:t xml:space="preserve">Participants will be randomly assigned to one of the three website versions. They will be asked to complete specific tasks, such as finding a product, adding it to the cart, and completing a purchase simulation. Data will be collected on task completion time, error rates, and user satisfaction.</w:t>
      </w:r>
    </w:p>
    <w:bookmarkEnd w:id="27"/>
    <w:bookmarkStart w:id="28" w:name="phase-3-data-analysis"/>
    <w:p>
      <w:pPr>
        <w:pStyle w:val="Heading3"/>
      </w:pPr>
      <w:r>
        <w:t xml:space="preserve">4.3 Phase 3: Data Analysis</w:t>
      </w:r>
    </w:p>
    <w:p>
      <w:pPr>
        <w:pStyle w:val="FirstParagraph"/>
      </w:pPr>
      <w:r>
        <w:t xml:space="preserve">Quantitative data will be analyzed using statistical software to determine significant differences between groups. Qualitative feedback from participants will be coded and analyzed for themes related to usability and cultural relevance.</w:t>
      </w:r>
    </w:p>
    <w:bookmarkEnd w:id="28"/>
    <w:bookmarkEnd w:id="29"/>
    <w:bookmarkStart w:id="30" w:name="ethical-considerations"/>
    <w:p>
      <w:pPr>
        <w:pStyle w:val="Heading2"/>
      </w:pPr>
      <w:r>
        <w:t xml:space="preserve">5. Ethical Considerations</w:t>
      </w:r>
    </w:p>
    <w:p>
      <w:pPr>
        <w:pStyle w:val="FirstParagraph"/>
      </w:pPr>
      <w:r>
        <w:t xml:space="preserve">This experiment will adhere to ethical guidelines for research involving human subjects. Informed consent will be obtained from all participants. Data collection will comply with the LGPD, ensuring the privacy and security of personal information. Participants will be informed of their right to withdraw from the study at any time without penalty.</w:t>
      </w:r>
    </w:p>
    <w:bookmarkEnd w:id="30"/>
    <w:bookmarkStart w:id="31" w:name="expected-outcomes"/>
    <w:p>
      <w:pPr>
        <w:pStyle w:val="Heading2"/>
      </w:pPr>
      <w:r>
        <w:t xml:space="preserve">6. Expected Outcomes</w:t>
      </w:r>
    </w:p>
    <w:p>
      <w:pPr>
        <w:pStyle w:val="FirstParagraph"/>
      </w:pPr>
      <w:r>
        <w:t xml:space="preserve">It is hypothesized that the mobile-first design approach (Group A) will yield higher engagement and conversion rates among users in Brazil São Paulo due to the high prevalence of mobile internet usage. Additionally, the hybrid approach with localized content (Group C) is expected to enhance user trust and satisfaction. These findings will provide valuable insights for Web Designers operating in the region.</w:t>
      </w:r>
    </w:p>
    <w:bookmarkEnd w:id="31"/>
    <w:bookmarkStart w:id="32" w:name="conclusion"/>
    <w:p>
      <w:pPr>
        <w:pStyle w:val="Heading2"/>
      </w:pPr>
      <w:r>
        <w:t xml:space="preserve">7. Conclusion</w:t>
      </w:r>
    </w:p>
    <w:p>
      <w:pPr>
        <w:pStyle w:val="FirstParagraph"/>
      </w:pPr>
      <w:r>
        <w:t xml:space="preserve">This Experiment Protocol provides a structured approach to understanding the impact of Web Designer methodologies on user experience in Brazil São Paulo. By focusing on local conditions and user behaviors, the study aims to contribute to the development of best practices for web design in this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Brazil São Paulo</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