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Efficacy</w:t>
      </w:r>
      <w:r>
        <w:t xml:space="preserve"> </w:t>
      </w:r>
      <w:r>
        <w:t xml:space="preserve">in</w:t>
      </w:r>
      <w:r>
        <w:t xml:space="preserve"> </w:t>
      </w:r>
      <w:r>
        <w:t xml:space="preserve">China</w:t>
      </w:r>
      <w:r>
        <w:t xml:space="preserve"> </w:t>
      </w:r>
      <w:r>
        <w:t xml:space="preserve">Guangzhou</w:t>
      </w:r>
    </w:p>
    <w:bookmarkStart w:id="20" w:name="X4098c367864b0de401a4ad2b8727a0e0c586e26"/>
    <w:p>
      <w:pPr>
        <w:pStyle w:val="Heading1"/>
      </w:pPr>
      <w:r>
        <w:t xml:space="preserve">Experiment Protocol: Web Designer Performance and Cultural Adaptation</w:t>
      </w:r>
    </w:p>
    <w:p>
      <w:pPr>
        <w:pStyle w:val="FirstParagraph"/>
      </w:pPr>
      <w:r>
        <w:rPr>
          <w:bCs/>
          <w:b/>
        </w:rPr>
        <w:t xml:space="preserve">Location:</w:t>
      </w:r>
      <w:r>
        <w:t xml:space="preserve"> </w:t>
      </w:r>
      <w:r>
        <w:t xml:space="preserve">China Guangzhou</w:t>
      </w:r>
    </w:p>
    <w:p>
      <w:pPr>
        <w:pStyle w:val="BodyText"/>
      </w:pPr>
      <w:r>
        <w:rPr>
          <w:bCs/>
          <w:b/>
        </w:rPr>
        <w:t xml:space="preserve">Subject:</w:t>
      </w:r>
      <w:r>
        <w:t xml:space="preserve"> </w:t>
      </w:r>
      <w:r>
        <w:t xml:space="preserve">Web Designer</w:t>
      </w:r>
    </w:p>
    <w:p>
      <w:pPr>
        <w:pStyle w:val="BodyText"/>
      </w:pPr>
      <w:r>
        <w:rPr>
          <w:bCs/>
          <w:b/>
        </w:rPr>
        <w:t xml:space="preserve">Protocol ID:</w:t>
      </w:r>
      <w:r>
        <w:t xml:space="preserve"> </w:t>
      </w:r>
      <w:r>
        <w:t xml:space="preserve">GZ-WD-2023-EXP-01</w:t>
      </w:r>
    </w:p>
    <w:p>
      <w:pPr>
        <w:pStyle w:val="BodyText"/>
      </w:pPr>
      <w:r>
        <w:rPr>
          <w:bCs/>
          <w:b/>
        </w:rPr>
        <w:t xml:space="preserve">Date:</w:t>
      </w:r>
      <w:r>
        <w:t xml:space="preserve"> </w:t>
      </w:r>
      <w:r>
        <w:t xml:space="preserve">October 24, 2023</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assessing the performance, cultural adaptability, and technical proficiency of a Web Designer operating within the specific digital ecosystem of China Guangzhou. Guangzhou, as a major economic hub and the capital of Guangdong province, presents a unique environment characterized by high mobile internet penetration, dominance of local tech giants (such as Tencent and Alibaba), and distinct user behavior patterns compared to Western markets.</w:t>
      </w:r>
    </w:p>
    <w:p>
      <w:pPr>
        <w:pStyle w:val="BodyText"/>
      </w:pPr>
      <w:r>
        <w:t xml:space="preserve">The primary objective is to evaluate how effectively a Web Designer can create digital interfaces that align with local user expectations, regulatory requirements, and aesthetic preferences while maintaining global design standards. This protocol aims to quantify the impact of localized design strategies on user engagement and conversion rates.</w:t>
      </w:r>
    </w:p>
    <w:bookmarkEnd w:id="21"/>
    <w:bookmarkStart w:id="22" w:name="scope-and-context"/>
    <w:p>
      <w:pPr>
        <w:pStyle w:val="Heading2"/>
      </w:pPr>
      <w:r>
        <w:t xml:space="preserve">2. Scope and Context</w:t>
      </w:r>
    </w:p>
    <w:p>
      <w:pPr>
        <w:pStyle w:val="FirstParagraph"/>
      </w:pPr>
      <w:r>
        <w:t xml:space="preserve">The scope of this experiment is limited to the design and development of responsive web interfaces intended for the Guangzhou metropolitan area. The Web Designer will be tasked with creating a prototype for a hypothetical e-commerce platform targeting young professionals in Guangzhou.</w:t>
      </w:r>
    </w:p>
    <w:p>
      <w:pPr>
        <w:pStyle w:val="BodyText"/>
      </w:pPr>
      <w:r>
        <w:t xml:space="preserve">Key contextual factors include:</w:t>
      </w:r>
    </w:p>
    <w:p>
      <w:pPr>
        <w:numPr>
          <w:ilvl w:val="0"/>
          <w:numId w:val="1001"/>
        </w:numPr>
        <w:pStyle w:val="Compact"/>
      </w:pPr>
      <w:r>
        <w:rPr>
          <w:bCs/>
          <w:b/>
        </w:rPr>
        <w:t xml:space="preserve">Mobile-First Environment:</w:t>
      </w:r>
      <w:r>
        <w:t xml:space="preserve"> </w:t>
      </w:r>
      <w:r>
        <w:t xml:space="preserve">Over 90% of internet usage in Guangzhou occurs on mobile devices.</w:t>
      </w:r>
    </w:p>
    <w:p>
      <w:pPr>
        <w:numPr>
          <w:ilvl w:val="0"/>
          <w:numId w:val="1001"/>
        </w:numPr>
        <w:pStyle w:val="Compact"/>
      </w:pPr>
      <w:r>
        <w:rPr>
          <w:bCs/>
          <w:b/>
        </w:rPr>
        <w:t xml:space="preserve">Super-App Integration:</w:t>
      </w:r>
      <w:r>
        <w:t xml:space="preserve"> </w:t>
      </w:r>
      <w:r>
        <w:t xml:space="preserve">The necessity of integrating with WeChat and Alipay ecosystems.</w:t>
      </w:r>
    </w:p>
    <w:p>
      <w:pPr>
        <w:numPr>
          <w:ilvl w:val="0"/>
          <w:numId w:val="1001"/>
        </w:numPr>
        <w:pStyle w:val="Compact"/>
      </w:pPr>
      <w:r>
        <w:rPr>
          <w:bCs/>
          <w:b/>
        </w:rPr>
        <w:t xml:space="preserve">Regulatory Compliance:</w:t>
      </w:r>
      <w:r>
        <w:t xml:space="preserve"> </w:t>
      </w:r>
      <w:r>
        <w:t xml:space="preserve">Adherence to Chinese cybersecurity laws and data privacy regulations.</w:t>
      </w:r>
    </w:p>
    <w:p>
      <w:pPr>
        <w:numPr>
          <w:ilvl w:val="0"/>
          <w:numId w:val="1001"/>
        </w:numPr>
        <w:pStyle w:val="Compact"/>
      </w:pPr>
      <w:r>
        <w:rPr>
          <w:bCs/>
          <w:b/>
        </w:rPr>
        <w:t xml:space="preserve">Cultural Nuances:</w:t>
      </w:r>
      <w:r>
        <w:t xml:space="preserve"> </w:t>
      </w:r>
      <w:r>
        <w:t xml:space="preserve">Color symbolism, typography, and layout preferences specific to the Lingnan culture and broader Chinese market.</w:t>
      </w:r>
    </w:p>
    <w:bookmarkEnd w:id="22"/>
    <w:bookmarkStart w:id="26" w:name="methodology"/>
    <w:p>
      <w:pPr>
        <w:pStyle w:val="Heading2"/>
      </w:pPr>
      <w:r>
        <w:t xml:space="preserve">3. Methodology</w:t>
      </w:r>
    </w:p>
    <w:p>
      <w:pPr>
        <w:pStyle w:val="FirstParagraph"/>
      </w:pPr>
      <w:r>
        <w:t xml:space="preserve">The experiment will be conducted in three phases over a period of six weeks. Each phase will involve specific tasks assigned to the Web Designer, followed by rigorous evaluation.</w:t>
      </w:r>
    </w:p>
    <w:bookmarkStart w:id="23" w:name="Xfe5c3bec33c9d3c5b34ff35155b88cdb7e21ed3"/>
    <w:p>
      <w:pPr>
        <w:pStyle w:val="Heading3"/>
      </w:pPr>
      <w:r>
        <w:t xml:space="preserve">Phase 1: Research and Conceptualization (Weeks 1-2)</w:t>
      </w:r>
    </w:p>
    <w:p>
      <w:pPr>
        <w:pStyle w:val="FirstParagraph"/>
      </w:pPr>
      <w:r>
        <w:t xml:space="preserve">The Web Designer must conduct user research focusing on Guangzhou residents aged 25-40. This includes analyzing competitor websites, studying local design trends, and understanding the integration of social commerce. The designer will produce wireframes and a style guide that reflect local preferences, such as high information density and vibrant color schemes.</w:t>
      </w:r>
    </w:p>
    <w:bookmarkEnd w:id="23"/>
    <w:bookmarkStart w:id="24" w:name="phase-2-design-and-development-weeks-3-4"/>
    <w:p>
      <w:pPr>
        <w:pStyle w:val="Heading3"/>
      </w:pPr>
      <w:r>
        <w:t xml:space="preserve">Phase 2: Design and Development (Weeks 3-4)</w:t>
      </w:r>
    </w:p>
    <w:p>
      <w:pPr>
        <w:pStyle w:val="FirstParagraph"/>
      </w:pPr>
      <w:r>
        <w:t xml:space="preserve">Based on the approved wireframes, the Web Designer will create high-fidelity mockups and develop a functional prototype. Key requirements include:</w:t>
      </w:r>
    </w:p>
    <w:p>
      <w:pPr>
        <w:numPr>
          <w:ilvl w:val="0"/>
          <w:numId w:val="1002"/>
        </w:numPr>
        <w:pStyle w:val="Compact"/>
      </w:pPr>
      <w:r>
        <w:t xml:space="preserve">Optimization for WeChat Mini Programs.</w:t>
      </w:r>
    </w:p>
    <w:p>
      <w:pPr>
        <w:numPr>
          <w:ilvl w:val="0"/>
          <w:numId w:val="1002"/>
        </w:numPr>
        <w:pStyle w:val="Compact"/>
      </w:pPr>
      <w:r>
        <w:t xml:space="preserve">Implementation of QR code integration for seamless offline-to-online transitions.</w:t>
      </w:r>
    </w:p>
    <w:p>
      <w:pPr>
        <w:numPr>
          <w:ilvl w:val="0"/>
          <w:numId w:val="1002"/>
        </w:numPr>
        <w:pStyle w:val="Compact"/>
      </w:pPr>
      <w:r>
        <w:t xml:space="preserve">Use of localized fonts and imagery that resonate with Guangzhou’s urban landscape.</w:t>
      </w:r>
    </w:p>
    <w:p>
      <w:pPr>
        <w:numPr>
          <w:ilvl w:val="0"/>
          <w:numId w:val="1002"/>
        </w:numPr>
        <w:pStyle w:val="Compact"/>
      </w:pPr>
      <w:r>
        <w:t xml:space="preserve">Ensuring fast load times on local networks.</w:t>
      </w:r>
    </w:p>
    <w:bookmarkEnd w:id="24"/>
    <w:bookmarkStart w:id="25" w:name="phase-3-testing-and-evaluation-weeks-5-6"/>
    <w:p>
      <w:pPr>
        <w:pStyle w:val="Heading3"/>
      </w:pPr>
      <w:r>
        <w:t xml:space="preserve">Phase 3: Testing and Evaluation (Weeks 5-6)</w:t>
      </w:r>
    </w:p>
    <w:p>
      <w:pPr>
        <w:pStyle w:val="FirstParagraph"/>
      </w:pPr>
      <w:r>
        <w:t xml:space="preserve">The prototype will be tested with a sample group of 50 users from Guangzhou. Metrics will include task completion rates, time on task, and subjective satisfaction scores. A/B testing will be conducted to compare localized design elements against a standard international design template.</w:t>
      </w:r>
    </w:p>
    <w:bookmarkEnd w:id="25"/>
    <w:bookmarkEnd w:id="26"/>
    <w:bookmarkStart w:id="27" w:name="evaluation-criteria"/>
    <w:p>
      <w:pPr>
        <w:pStyle w:val="Heading2"/>
      </w:pPr>
      <w:r>
        <w:t xml:space="preserve">4. Evaluation Criteria</w:t>
      </w:r>
    </w:p>
    <w:p>
      <w:pPr>
        <w:pStyle w:val="FirstParagraph"/>
      </w:pPr>
      <w:r>
        <w:t xml:space="preserve">The performance of the Web Designer will be evaluated based on the following criteria:</w:t>
      </w:r>
    </w:p>
    <w:p>
      <w:pPr>
        <w:numPr>
          <w:ilvl w:val="0"/>
          <w:numId w:val="1003"/>
        </w:numPr>
        <w:pStyle w:val="Compact"/>
      </w:pPr>
      <w:r>
        <w:rPr>
          <w:bCs/>
          <w:b/>
        </w:rPr>
        <w:t xml:space="preserve">Cultural Relevance:</w:t>
      </w:r>
      <w:r>
        <w:t xml:space="preserve"> </w:t>
      </w:r>
      <w:r>
        <w:t xml:space="preserve">Does the design reflect the aesthetic and functional expectations of Guangzhou users?</w:t>
      </w:r>
    </w:p>
    <w:p>
      <w:pPr>
        <w:numPr>
          <w:ilvl w:val="0"/>
          <w:numId w:val="1003"/>
        </w:numPr>
        <w:pStyle w:val="Compact"/>
      </w:pPr>
      <w:r>
        <w:rPr>
          <w:bCs/>
          <w:b/>
        </w:rPr>
        <w:t xml:space="preserve">Technical Proficiency:</w:t>
      </w:r>
      <w:r>
        <w:t xml:space="preserve"> </w:t>
      </w:r>
      <w:r>
        <w:t xml:space="preserve">Is the code clean, responsive, and optimized for local platforms?</w:t>
      </w:r>
    </w:p>
    <w:p>
      <w:pPr>
        <w:numPr>
          <w:ilvl w:val="0"/>
          <w:numId w:val="1003"/>
        </w:numPr>
        <w:pStyle w:val="Compact"/>
      </w:pPr>
      <w:r>
        <w:rPr>
          <w:bCs/>
          <w:b/>
        </w:rPr>
        <w:t xml:space="preserve">Regulatory Compliance:</w:t>
      </w:r>
      <w:r>
        <w:t xml:space="preserve"> </w:t>
      </w:r>
      <w:r>
        <w:t xml:space="preserve">Does the design adhere to Chinese internet regulations?</w:t>
      </w:r>
    </w:p>
    <w:p>
      <w:pPr>
        <w:numPr>
          <w:ilvl w:val="0"/>
          <w:numId w:val="1003"/>
        </w:numPr>
        <w:pStyle w:val="Compact"/>
      </w:pPr>
      <w:r>
        <w:rPr>
          <w:bCs/>
          <w:b/>
        </w:rPr>
        <w:t xml:space="preserve">User Engagement:</w:t>
      </w:r>
      <w:r>
        <w:t xml:space="preserve"> </w:t>
      </w:r>
      <w:r>
        <w:t xml:space="preserve">Do the metrics indicate improved engagement compared to non-localized designs?</w:t>
      </w:r>
    </w:p>
    <w:bookmarkEnd w:id="27"/>
    <w:bookmarkStart w:id="28" w:name="ethical-considerations"/>
    <w:p>
      <w:pPr>
        <w:pStyle w:val="Heading2"/>
      </w:pPr>
      <w:r>
        <w:t xml:space="preserve">5. Ethical Considerations</w:t>
      </w:r>
    </w:p>
    <w:p>
      <w:pPr>
        <w:pStyle w:val="FirstParagraph"/>
      </w:pPr>
      <w:r>
        <w:t xml:space="preserve">All participants in the user testing phase will provide informed consent. Data collected will be anonymized and stored in compliance with the Personal Information Protection Law (PIPL) of China. The Web Designer must ensure that no sensitive user data is exposed during the development or testing phases.</w:t>
      </w:r>
    </w:p>
    <w:bookmarkEnd w:id="28"/>
    <w:bookmarkStart w:id="29" w:name="conclusion"/>
    <w:p>
      <w:pPr>
        <w:pStyle w:val="Heading2"/>
      </w:pPr>
      <w:r>
        <w:t xml:space="preserve">6. Conclusion</w:t>
      </w:r>
    </w:p>
    <w:p>
      <w:pPr>
        <w:pStyle w:val="FirstParagraph"/>
      </w:pPr>
      <w:r>
        <w:t xml:space="preserve">This Experiment Protocol provides a structured approach to evaluating the capabilities of a Web Designer in the context of China Guangzhou. By focusing on local nuances, technical requirements, and user behavior, this study aims to contribute valuable insights into the field of localized web design. The findings will help establish best practices for designers working in similar markets within China and beyond.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Efficacy in China Guangzhou</dc:title>
  <dc:creator/>
  <dc:language>en</dc:language>
  <cp:keywords/>
  <dcterms:created xsi:type="dcterms:W3CDTF">2026-10-10T01:52:37Z</dcterms:created>
  <dcterms:modified xsi:type="dcterms:W3CDTF">2026-10-10T01:52:37Z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