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China</w:t>
      </w:r>
      <w:r>
        <w:t xml:space="preserve"> </w:t>
      </w:r>
      <w:r>
        <w:t xml:space="preserve">Shanghai</w:t>
      </w:r>
    </w:p>
    <w:bookmarkStart w:id="20" w:name="X1d075a9283afbc45fec9debfddfb5edbab15a43"/>
    <w:p>
      <w:pPr>
        <w:pStyle w:val="Heading1"/>
      </w:pPr>
      <w:r>
        <w:t xml:space="preserve">Experiment Protocol: Web Designer Performance and User Engagement in China Shanghai</w:t>
      </w:r>
    </w:p>
    <w:p>
      <w:pPr>
        <w:pStyle w:val="FirstParagraph"/>
      </w:pPr>
      <w:r>
        <w:rPr>
          <w:bCs/>
          <w:b/>
        </w:rPr>
        <w:t xml:space="preserve">Document ID:</w:t>
      </w:r>
      <w:r>
        <w:t xml:space="preserve"> </w:t>
      </w:r>
      <w:r>
        <w:t xml:space="preserve">EP-WD-SH-2024-001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Shanghai, China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design efficacy, and user engagement strategies of a Web Designer operating within the unique digital ecosystem of China Shanghai. Shanghai represents a critical hub for technological innovation and digital commerce in China, characterized by high internet penetration, sophisticated user expectations, and a distinct regulatory environment. The primary objective of this experiment is to assess how specific web design interventions influence user behavior, conversion rates, and overall satisfaction among Shanghai-based users.</w:t>
      </w:r>
    </w:p>
    <w:p>
      <w:pPr>
        <w:pStyle w:val="BodyText"/>
      </w:pPr>
      <w:r>
        <w:t xml:space="preserve">The role of the Web Designer in this context extends beyond aesthetic considerations. It encompasses technical optimization for local infrastructure, adherence to Chinese regulatory standards, and cultural alignment with Shanghai's cosmopolitan yet traditional user base. This protocol aims to provide a structured approach to testing these variables in a controlled environment.</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impact of localized design elements on user engagement metrics.</w:t>
      </w:r>
    </w:p>
    <w:p>
      <w:pPr>
        <w:numPr>
          <w:ilvl w:val="0"/>
          <w:numId w:val="1001"/>
        </w:numPr>
        <w:pStyle w:val="Compact"/>
      </w:pPr>
      <w:r>
        <w:t xml:space="preserve">To assess the performance of web interfaces under Shanghai's specific network conditions.</w:t>
      </w:r>
    </w:p>
    <w:p>
      <w:pPr>
        <w:numPr>
          <w:ilvl w:val="0"/>
          <w:numId w:val="1001"/>
        </w:numPr>
        <w:pStyle w:val="Compact"/>
      </w:pPr>
      <w:r>
        <w:t xml:space="preserve">To determine the effectiveness of compliance with Chinese data protection and content regulations.</w:t>
      </w:r>
    </w:p>
    <w:p>
      <w:pPr>
        <w:numPr>
          <w:ilvl w:val="0"/>
          <w:numId w:val="1001"/>
        </w:numPr>
        <w:pStyle w:val="Compact"/>
      </w:pPr>
      <w:r>
        <w:t xml:space="preserve">To analyze the role of the Web Designer in integrating third-party services prevalent in China, such as WeChat and Alipay.</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sample group of 500 participants residing in Shanghai, China. Participants will be stratified by age, occupation, and digital literacy to ensure a representative sample of the Shanghai population. Informed consent will be obtained from all participants prior to their involvement in the study.</w:t>
      </w:r>
    </w:p>
    <w:bookmarkEnd w:id="23"/>
    <w:bookmarkStart w:id="24" w:name="design-variables"/>
    <w:p>
      <w:pPr>
        <w:pStyle w:val="Heading3"/>
      </w:pPr>
      <w:r>
        <w:t xml:space="preserve">3.2. Design Variables</w:t>
      </w:r>
    </w:p>
    <w:p>
      <w:pPr>
        <w:pStyle w:val="FirstParagraph"/>
      </w:pPr>
      <w:r>
        <w:t xml:space="preserve">The Web Designer will create two distinct versions of a web interface:</w:t>
      </w:r>
    </w:p>
    <w:p>
      <w:pPr>
        <w:numPr>
          <w:ilvl w:val="0"/>
          <w:numId w:val="1002"/>
        </w:numPr>
        <w:pStyle w:val="Compact"/>
      </w:pPr>
      <w:r>
        <w:rPr>
          <w:bCs/>
          <w:b/>
        </w:rPr>
        <w:t xml:space="preserve">Control Group (A):</w:t>
      </w:r>
      <w:r>
        <w:t xml:space="preserve"> </w:t>
      </w:r>
      <w:r>
        <w:t xml:space="preserve">A standard international web design template with minimal localization.</w:t>
      </w:r>
    </w:p>
    <w:p>
      <w:pPr>
        <w:numPr>
          <w:ilvl w:val="0"/>
          <w:numId w:val="1002"/>
        </w:numPr>
        <w:pStyle w:val="Compact"/>
      </w:pPr>
      <w:r>
        <w:rPr>
          <w:bCs/>
          <w:b/>
        </w:rPr>
        <w:t xml:space="preserve">Experimental Group (B):</w:t>
      </w:r>
      <w:r>
        <w:t xml:space="preserve"> </w:t>
      </w:r>
      <w:r>
        <w:t xml:space="preserve">A fully localized design tailored to Shanghai users, incorporating culturally relevant imagery, optimized load times for local networks, and integrated Chinese payment and social media platforms.</w:t>
      </w:r>
    </w:p>
    <w:bookmarkEnd w:id="24"/>
    <w:bookmarkStart w:id="25" w:name="procedure"/>
    <w:p>
      <w:pPr>
        <w:pStyle w:val="Heading3"/>
      </w:pPr>
      <w:r>
        <w:t xml:space="preserve">3.3. Procedure</w:t>
      </w:r>
    </w:p>
    <w:p>
      <w:pPr>
        <w:pStyle w:val="FirstParagraph"/>
      </w:pPr>
      <w:r>
        <w:t xml:space="preserve">Participants will be randomly assigned to either Group A or Group B. Each participant will complete a series of tasks on the assigned web interface, including navigation, information retrieval, and transaction simulation. The tasks will be designed to reflect common user scenarios in Shanghai, such as booking services, purchasing goods, and accessing local information.</w:t>
      </w:r>
    </w:p>
    <w:bookmarkEnd w:id="25"/>
    <w:bookmarkEnd w:id="26"/>
    <w:bookmarkStart w:id="27" w:name="data-collection"/>
    <w:p>
      <w:pPr>
        <w:pStyle w:val="Heading2"/>
      </w:pPr>
      <w:r>
        <w:t xml:space="preserve">4. Data Collection</w:t>
      </w:r>
    </w:p>
    <w:p>
      <w:pPr>
        <w:pStyle w:val="FirstParagraph"/>
      </w:pPr>
      <w:r>
        <w:t xml:space="preserve">Data will be collected through a combination of quantitative and qualitative methods:</w:t>
      </w:r>
    </w:p>
    <w:p>
      <w:pPr>
        <w:numPr>
          <w:ilvl w:val="0"/>
          <w:numId w:val="1003"/>
        </w:numPr>
        <w:pStyle w:val="Compact"/>
      </w:pPr>
      <w:r>
        <w:rPr>
          <w:bCs/>
          <w:b/>
        </w:rPr>
        <w:t xml:space="preserve">Quantitative Metrics:</w:t>
      </w:r>
      <w:r>
        <w:t xml:space="preserve"> </w:t>
      </w:r>
      <w:r>
        <w:t xml:space="preserve">Page load times, bounce rates, conversion rates, and task completion times will be recorded using analytics tools compliant with Chinese regulations.</w:t>
      </w:r>
    </w:p>
    <w:p>
      <w:pPr>
        <w:numPr>
          <w:ilvl w:val="0"/>
          <w:numId w:val="1003"/>
        </w:numPr>
        <w:pStyle w:val="Compact"/>
      </w:pPr>
      <w:r>
        <w:rPr>
          <w:bCs/>
          <w:b/>
        </w:rPr>
        <w:t xml:space="preserve">Qualitative Feedback:</w:t>
      </w:r>
      <w:r>
        <w:t xml:space="preserve"> </w:t>
      </w:r>
      <w:r>
        <w:t xml:space="preserve">Post-task surveys and interviews will be conducted to gather user perceptions of the design, usability, and overall experience.</w:t>
      </w:r>
    </w:p>
    <w:p>
      <w:pPr>
        <w:pStyle w:val="FirstParagraph"/>
      </w:pPr>
      <w:r>
        <w:t xml:space="preserve">All data collection will adhere to the Personal Information Protection Law (PIPL) of China, ensuring the privacy and security of participant information.</w:t>
      </w:r>
    </w:p>
    <w:bookmarkEnd w:id="27"/>
    <w:bookmarkStart w:id="28" w:name="analysis"/>
    <w:p>
      <w:pPr>
        <w:pStyle w:val="Heading2"/>
      </w:pPr>
      <w:r>
        <w:t xml:space="preserve">5. Analysis</w:t>
      </w:r>
    </w:p>
    <w:p>
      <w:pPr>
        <w:pStyle w:val="FirstParagraph"/>
      </w:pPr>
      <w:r>
        <w:t xml:space="preserve">The collected data will be analyzed using statistical methods to compare the performance of the two design versions. Key performance indicators (KPIs) will include:</w:t>
      </w:r>
    </w:p>
    <w:p>
      <w:pPr>
        <w:numPr>
          <w:ilvl w:val="0"/>
          <w:numId w:val="1004"/>
        </w:numPr>
        <w:pStyle w:val="Compact"/>
      </w:pPr>
      <w:r>
        <w:t xml:space="preserve">User engagement levels</w:t>
      </w:r>
    </w:p>
    <w:p>
      <w:pPr>
        <w:numPr>
          <w:ilvl w:val="0"/>
          <w:numId w:val="1004"/>
        </w:numPr>
        <w:pStyle w:val="Compact"/>
      </w:pPr>
      <w:r>
        <w:t xml:space="preserve">Task success rates</w:t>
      </w:r>
    </w:p>
    <w:p>
      <w:pPr>
        <w:numPr>
          <w:ilvl w:val="0"/>
          <w:numId w:val="1004"/>
        </w:numPr>
        <w:pStyle w:val="Compact"/>
      </w:pPr>
      <w:r>
        <w:t xml:space="preserve">User satisfaction scores</w:t>
      </w:r>
    </w:p>
    <w:p>
      <w:pPr>
        <w:numPr>
          <w:ilvl w:val="0"/>
          <w:numId w:val="1004"/>
        </w:numPr>
        <w:pStyle w:val="Compact"/>
      </w:pPr>
      <w:r>
        <w:t xml:space="preserve">Compliance with regulatory requirements</w:t>
      </w:r>
    </w:p>
    <w:p>
      <w:pPr>
        <w:pStyle w:val="FirstParagraph"/>
      </w:pPr>
      <w:r>
        <w:t xml:space="preserve">The analysis will also explore the specific contributions of the Web Designer's decisions to the observed outcomes, providing insights into best practices for web design in China Shanghai.</w:t>
      </w:r>
    </w:p>
    <w:bookmarkEnd w:id="28"/>
    <w:bookmarkStart w:id="29" w:name="ethical-considerations"/>
    <w:p>
      <w:pPr>
        <w:pStyle w:val="Heading2"/>
      </w:pPr>
      <w:r>
        <w:t xml:space="preserve">6. Ethical Considerations</w:t>
      </w:r>
    </w:p>
    <w:p>
      <w:pPr>
        <w:pStyle w:val="FirstParagraph"/>
      </w:pPr>
      <w:r>
        <w:t xml:space="preserve">This experiment will be conducted in accordance with ethical guidelines for research involving human subjects. Participants will be informed of the study's purpose, procedures, and their rights, including the right to withdraw at any time. Data will be anonymized and stored securely to protect participant privacy.</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effectiveness of web design strategies in China Shanghai. By focusing on the specific needs and preferences of Shanghai users, this study aims to contribute valuable insights to the field of web design and enhance the digital experience for users in this dynamic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China Shanghai</dc:title>
  <dc:creator/>
  <dc:language>en</dc:language>
  <cp:keywords/>
  <dcterms:created xsi:type="dcterms:W3CDTF">2026-10-10T02:26:23Z</dcterms:created>
  <dcterms:modified xsi:type="dcterms:W3CDTF">2026-10-10T02:26:23Z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