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236cdb1abad0840e422dff10c426b7fa555117"/>
    <w:p>
      <w:pPr>
        <w:pStyle w:val="Heading1"/>
      </w:pPr>
      <w:r>
        <w:t xml:space="preserve">Experiment Protocol: Optimizing Web Designer Workflows for Low-Bandwidth Environments in DR Congo Kinshasa</w:t>
      </w:r>
    </w:p>
    <w:p>
      <w:pPr>
        <w:pStyle w:val="FirstParagraph"/>
      </w:pPr>
      <w:r>
        <w:rPr>
          <w:bCs/>
          <w:b/>
        </w:rPr>
        <w:t xml:space="preserve">Protocol ID:</w:t>
      </w:r>
      <w:r>
        <w:t xml:space="preserve"> </w:t>
      </w:r>
      <w:r>
        <w:t xml:space="preserve">KIN-WD-2024-001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Kinshasa, Democratic Republic of the Congo</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The digital landscape in the Democratic Republic of the Congo (DRC) is evolving rapidly, with Kinshasa serving as the primary hub for technological adoption and e-commerce growth. However, the infrastructure presents unique challenges, including intermittent electricity supply, fluctuating internet connectivity, and a high prevalence of mobile-only users with limited data plans.</w:t>
      </w:r>
    </w:p>
    <w:p>
      <w:pPr>
        <w:pStyle w:val="BodyText"/>
      </w:pPr>
      <w:r>
        <w:t xml:space="preserve">This Experiment Protocol outlines a structured study to evaluate the efficacy of specific Web Designer methodologies tailored to these constraints. The primary objective is to determine how Web Designers in Kinshasa can optimize user experience (UX) and performance without compromising aesthetic standards or functionality. This document serves as the governing framework for the experimental phase, ensuring that all design interventions are tested rigorously against local realities.</w:t>
      </w:r>
    </w:p>
    <w:bookmarkEnd w:id="21"/>
    <w:bookmarkStart w:id="22"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assess the impact of lightweight design frameworks on page load times using typical Kinshasa mobile network speeds (2G/3G/4G).</w:t>
      </w:r>
    </w:p>
    <w:p>
      <w:pPr>
        <w:numPr>
          <w:ilvl w:val="0"/>
          <w:numId w:val="1001"/>
        </w:numPr>
        <w:pStyle w:val="Compact"/>
      </w:pPr>
      <w:r>
        <w:t xml:space="preserve">To evaluate user engagement metrics when Web Designers prioritize text-based information over high-resolution imagery.</w:t>
      </w:r>
    </w:p>
    <w:p>
      <w:pPr>
        <w:numPr>
          <w:ilvl w:val="0"/>
          <w:numId w:val="1001"/>
        </w:numPr>
        <w:pStyle w:val="Compact"/>
      </w:pPr>
      <w:r>
        <w:t xml:space="preserve">To determine the effectiveness of offline-first design strategies for local businesses in Kinshasa.</w:t>
      </w:r>
    </w:p>
    <w:p>
      <w:pPr>
        <w:numPr>
          <w:ilvl w:val="0"/>
          <w:numId w:val="1001"/>
        </w:numPr>
        <w:pStyle w:val="Compact"/>
      </w:pPr>
      <w:r>
        <w:t xml:space="preserve">To provide actionable guidelines for Web Designers operating within the DRC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approach. We will create two distinct versions of a standard e-commerce website template:</w:t>
      </w:r>
    </w:p>
    <w:p>
      <w:pPr>
        <w:numPr>
          <w:ilvl w:val="0"/>
          <w:numId w:val="1002"/>
        </w:numPr>
        <w:pStyle w:val="Compact"/>
      </w:pPr>
      <w:r>
        <w:rPr>
          <w:bCs/>
          <w:b/>
        </w:rPr>
        <w:t xml:space="preserve">Control Group (Standard Design):</w:t>
      </w:r>
      <w:r>
        <w:t xml:space="preserve"> </w:t>
      </w:r>
      <w:r>
        <w:t xml:space="preserve">A website designed using global best practices, featuring high-resolution images, heavy JavaScript libraries, and standard animations.</w:t>
      </w:r>
    </w:p>
    <w:p>
      <w:pPr>
        <w:numPr>
          <w:ilvl w:val="0"/>
          <w:numId w:val="1002"/>
        </w:numPr>
        <w:pStyle w:val="Compact"/>
      </w:pPr>
      <w:r>
        <w:rPr>
          <w:bCs/>
          <w:b/>
        </w:rPr>
        <w:t xml:space="preserve">Experimental Group (Kinshasa-Optimized Design):</w:t>
      </w:r>
      <w:r>
        <w:t xml:space="preserve"> </w:t>
      </w:r>
      <w:r>
        <w:t xml:space="preserve">A website designed by local Web Designers specifically for the DR Congo market. This version will utilize compressed assets, minimal JavaScript, server-side rendering, and a mobile-first architecture.</w:t>
      </w:r>
    </w:p>
    <w:bookmarkEnd w:id="23"/>
    <w:bookmarkStart w:id="24" w:name="participants"/>
    <w:p>
      <w:pPr>
        <w:pStyle w:val="Heading3"/>
      </w:pPr>
      <w:r>
        <w:t xml:space="preserve">3.2 Participants</w:t>
      </w:r>
    </w:p>
    <w:p>
      <w:pPr>
        <w:pStyle w:val="FirstParagraph"/>
      </w:pPr>
      <w:r>
        <w:t xml:space="preserve">The study will recruit 200 participants from various neighborhoods in Kinshasa, including Gombe, Limete, and Matonge. Participants will be selected to represent a diverse demographic of internet users, ranging from students to small business owners. All participants must have access to a smartphone and a local mobile data plan (e.g., Vodacom, Airtel, or Orange).</w:t>
      </w:r>
    </w:p>
    <w:bookmarkEnd w:id="24"/>
    <w:bookmarkStart w:id="25" w:name="environment-simulation"/>
    <w:p>
      <w:pPr>
        <w:pStyle w:val="Heading3"/>
      </w:pPr>
      <w:r>
        <w:t xml:space="preserve">3.3 Environment Simulation</w:t>
      </w:r>
    </w:p>
    <w:p>
      <w:pPr>
        <w:pStyle w:val="FirstParagraph"/>
      </w:pPr>
      <w:r>
        <w:t xml:space="preserve">To ensure accuracy, the experiment will not rely solely on ideal laboratory conditions. Testing will occur in real-world environments across Kinshasa. Additionally, network throttling tools will be used to simulate peak-hour congestion common in the DRC capital.</w:t>
      </w:r>
    </w:p>
    <w:bookmarkEnd w:id="25"/>
    <w:bookmarkEnd w:id="26"/>
    <w:bookmarkStart w:id="30" w:name="procedure"/>
    <w:p>
      <w:pPr>
        <w:pStyle w:val="Heading2"/>
      </w:pPr>
      <w:r>
        <w:t xml:space="preserve">4. Procedure</w:t>
      </w:r>
    </w:p>
    <w:p>
      <w:pPr>
        <w:pStyle w:val="FirstParagraph"/>
      </w:pPr>
      <w:r>
        <w:t xml:space="preserve">The experiment will proceed in three distinct phases:</w:t>
      </w:r>
    </w:p>
    <w:bookmarkStart w:id="27" w:name="phase-1-design-and-development"/>
    <w:p>
      <w:pPr>
        <w:pStyle w:val="Heading3"/>
      </w:pPr>
      <w:r>
        <w:t xml:space="preserve">Phase 1: Design and Development</w:t>
      </w:r>
    </w:p>
    <w:p>
      <w:pPr>
        <w:pStyle w:val="FirstParagraph"/>
      </w:pPr>
      <w:r>
        <w:t xml:space="preserve">A team of Web Designers will develop both the Control and Experimental websites. The Experimental design must adhere to strict file size limits (under 1MB total page weight) and must function effectively on older Android devices prevalent in Kinshasa.</w:t>
      </w:r>
    </w:p>
    <w:bookmarkEnd w:id="27"/>
    <w:bookmarkStart w:id="28" w:name="phase-2-user-testing"/>
    <w:p>
      <w:pPr>
        <w:pStyle w:val="Heading3"/>
      </w:pPr>
      <w:r>
        <w:t xml:space="preserve">Phase 2: User Testing</w:t>
      </w:r>
    </w:p>
    <w:p>
      <w:pPr>
        <w:pStyle w:val="FirstParagraph"/>
      </w:pPr>
      <w:r>
        <w:t xml:space="preserve">Participants will be randomly assigned to visit either the Control or Experimental website. They will be tasked with completing specific actions, such as:</w:t>
      </w:r>
    </w:p>
    <w:p>
      <w:pPr>
        <w:numPr>
          <w:ilvl w:val="0"/>
          <w:numId w:val="1003"/>
        </w:numPr>
        <w:pStyle w:val="Compact"/>
      </w:pPr>
      <w:r>
        <w:t xml:space="preserve">Finding a specific product.</w:t>
      </w:r>
    </w:p>
    <w:p>
      <w:pPr>
        <w:numPr>
          <w:ilvl w:val="0"/>
          <w:numId w:val="1003"/>
        </w:numPr>
        <w:pStyle w:val="Compact"/>
      </w:pPr>
      <w:r>
        <w:t xml:space="preserve">Adding the product to the cart.</w:t>
      </w:r>
    </w:p>
    <w:p>
      <w:pPr>
        <w:numPr>
          <w:ilvl w:val="0"/>
          <w:numId w:val="1003"/>
        </w:numPr>
        <w:pStyle w:val="Compact"/>
      </w:pPr>
      <w:r>
        <w:t xml:space="preserve">Initiating a checkout process via Mobile Money (e.g., M-Pesa or Airtel Money).</w:t>
      </w:r>
    </w:p>
    <w:p>
      <w:pPr>
        <w:pStyle w:val="FirstParagraph"/>
      </w:pPr>
      <w:r>
        <w:t xml:space="preserve">During this phase, researchers will record the time taken to complete tasks, the amount of data consumed, and any errors encountered.</w:t>
      </w:r>
    </w:p>
    <w:bookmarkEnd w:id="28"/>
    <w:bookmarkStart w:id="29" w:name="phase-3-feedback-collection"/>
    <w:p>
      <w:pPr>
        <w:pStyle w:val="Heading3"/>
      </w:pPr>
      <w:r>
        <w:t xml:space="preserve">Phase 3: Feedback Collection</w:t>
      </w:r>
    </w:p>
    <w:p>
      <w:pPr>
        <w:pStyle w:val="FirstParagraph"/>
      </w:pPr>
      <w:r>
        <w:t xml:space="preserve">Post-task surveys will be administered to gather qualitative data. Participants will rate the ease of use, visual appeal, and reliability of the website. Special attention will be paid to questions regarding data cost concerns, a critical factor for users in DR Congo.</w:t>
      </w:r>
    </w:p>
    <w:bookmarkEnd w:id="29"/>
    <w:bookmarkEnd w:id="30"/>
    <w:bookmarkStart w:id="31" w:name="data-collection-and-metrics"/>
    <w:p>
      <w:pPr>
        <w:pStyle w:val="Heading2"/>
      </w:pPr>
      <w:r>
        <w:t xml:space="preserve">5. Data Collection and Metrics</w:t>
      </w:r>
    </w:p>
    <w:p>
      <w:pPr>
        <w:pStyle w:val="FirstParagraph"/>
      </w:pPr>
      <w:r>
        <w:t xml:space="preserve">The following key performance indicators (KPIs) will be measured: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Time to Interactive (TTI)</w:t>
            </w:r>
          </w:p>
        </w:tc>
        <w:tc>
          <w:tcPr/>
          <w:p>
            <w:pPr>
              <w:pStyle w:val="Compact"/>
              <w:jc w:val="left"/>
            </w:pPr>
            <w:r>
              <w:t xml:space="preserve">Time taken for the page to become fully usable.</w:t>
            </w:r>
          </w:p>
        </w:tc>
      </w:tr>
      <w:tr>
        <w:tc>
          <w:tcPr/>
          <w:p>
            <w:pPr>
              <w:pStyle w:val="Compact"/>
              <w:jc w:val="left"/>
            </w:pPr>
            <w:r>
              <w:t xml:space="preserve">Data Consumption</w:t>
            </w:r>
          </w:p>
        </w:tc>
        <w:tc>
          <w:tcPr/>
          <w:p>
            <w:pPr>
              <w:pStyle w:val="Compact"/>
              <w:jc w:val="left"/>
            </w:pPr>
            <w:r>
              <w:t xml:space="preserve">Total megabytes used per session.</w:t>
            </w:r>
          </w:p>
        </w:tc>
      </w:tr>
      <w:tr>
        <w:tc>
          <w:tcPr/>
          <w:p>
            <w:pPr>
              <w:pStyle w:val="Compact"/>
              <w:jc w:val="left"/>
            </w:pPr>
            <w:r>
              <w:t xml:space="preserve">Task Success Rate</w:t>
            </w:r>
          </w:p>
        </w:tc>
        <w:tc>
          <w:tcPr/>
          <w:p>
            <w:pPr>
              <w:pStyle w:val="Compact"/>
              <w:jc w:val="left"/>
            </w:pPr>
            <w:r>
              <w:t xml:space="preserve">Percentage of users who completed the assigned tasks.</w:t>
            </w:r>
          </w:p>
        </w:tc>
      </w:tr>
      <w:tr>
        <w:tc>
          <w:tcPr/>
          <w:p>
            <w:pPr>
              <w:pStyle w:val="Compact"/>
              <w:jc w:val="left"/>
            </w:pPr>
            <w:r>
              <w:t xml:space="preserve">User Satisfaction Score</w:t>
            </w:r>
          </w:p>
        </w:tc>
        <w:tc>
          <w:tcPr/>
          <w:p>
            <w:pPr>
              <w:pStyle w:val="Compact"/>
              <w:jc w:val="left"/>
            </w:pPr>
            <w:r>
              <w:t xml:space="preserve">Self-reported rating on a scale of 1-10.</w:t>
            </w:r>
          </w:p>
        </w:tc>
      </w:tr>
    </w:tbl>
    <w:bookmarkEnd w:id="31"/>
    <w:bookmarkStart w:id="32" w:name="ethical-considerations"/>
    <w:p>
      <w:pPr>
        <w:pStyle w:val="Heading2"/>
      </w:pPr>
      <w:r>
        <w:t xml:space="preserve">6. Ethical Considerations</w:t>
      </w:r>
    </w:p>
    <w:p>
      <w:pPr>
        <w:pStyle w:val="FirstParagraph"/>
      </w:pPr>
      <w:r>
        <w:t xml:space="preserve">All participants will provide informed consent prior to the experiment. Data privacy will be strictly maintained in accordance with international standards and local regulations in the DRC. No personal financial information will be collected during the testing phase. Participants will be compensated for their time and data usage.</w:t>
      </w:r>
    </w:p>
    <w:bookmarkEnd w:id="32"/>
    <w:bookmarkStart w:id="33" w:name="expected-outcomes-and-impact"/>
    <w:p>
      <w:pPr>
        <w:pStyle w:val="Heading2"/>
      </w:pPr>
      <w:r>
        <w:t xml:space="preserve">7. Expected Outcomes and Impact</w:t>
      </w:r>
    </w:p>
    <w:p>
      <w:pPr>
        <w:pStyle w:val="FirstParagraph"/>
      </w:pPr>
      <w:r>
        <w:t xml:space="preserve">We anticipate that the Kinshasa-Optimized Design will demonstrate significantly faster load times and lower data consumption compared to the Standard Design. Furthermore, we expect higher task success rates among users of the optimized site, particularly during periods of network instability.</w:t>
      </w:r>
    </w:p>
    <w:p>
      <w:pPr>
        <w:pStyle w:val="BodyText"/>
      </w:pPr>
      <w:r>
        <w:t xml:space="preserve">The findings from this Experiment Protocol will be compiled into a comprehensive guide for Web Designers in Kinshasa and the broader DRC region. This guide will empower local developers to create digital solutions that are not only visually appealing but also technically accessible to the Congolese population, thereby fostering greater digital inclusion and economic opportunity.</w:t>
      </w:r>
    </w:p>
    <w:bookmarkEnd w:id="33"/>
    <w:bookmarkStart w:id="34" w:name="conclusion"/>
    <w:p>
      <w:pPr>
        <w:pStyle w:val="Heading2"/>
      </w:pPr>
      <w:r>
        <w:t xml:space="preserve">8. Conclusion</w:t>
      </w:r>
    </w:p>
    <w:p>
      <w:pPr>
        <w:pStyle w:val="FirstParagraph"/>
      </w:pPr>
      <w:r>
        <w:t xml:space="preserve">This protocol establishes a rigorous framework for understanding the intersection of web design and local infrastructure constraints in Kinshasa. By prioritizing the specific needs of users in DR Congo, we aim to redefine best practices for Web Designers in emerging markets.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DR Congo Kinshasa</dc:title>
  <dc:creator/>
  <dc:language>en</dc:language>
  <cp:keywords/>
  <dcterms:created xsi:type="dcterms:W3CDTF">2026-10-10T05:39:28Z</dcterms:created>
  <dcterms:modified xsi:type="dcterms:W3CDTF">2026-10-10T05:39:28Z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