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France</w:t>
      </w:r>
      <w:r>
        <w:t xml:space="preserve"> </w:t>
      </w:r>
      <w:r>
        <w:t xml:space="preserve">Marseille</w:t>
      </w:r>
    </w:p>
    <w:bookmarkStart w:id="34" w:name="X3d2971b2143f546e2bf3cd954f8c5df60058e1a"/>
    <w:p>
      <w:pPr>
        <w:pStyle w:val="Heading1"/>
      </w:pPr>
      <w:r>
        <w:t xml:space="preserve">Experiment Protocol: Assessing Web Designer Performance and User Engagement in France Marseille</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Web Designer interventions on digital platforms targeting users in France Marseille. As Marseille continues to emerge as a significant hub for digital innovation and tourism within France, understanding how web design influences user behavior, engagement, and conversion is critical. This study focuses on the role of the Web Designer in optimizing user experience (UX), visual aesthetics, and functional performance for local businesses, cultural institutions, and service providers.</w:t>
      </w:r>
    </w:p>
    <w:p>
      <w:pPr>
        <w:pStyle w:val="BodyText"/>
      </w:pPr>
      <w:r>
        <w:t xml:space="preserve">The digital landscape in France Marseille is characterized by a diverse demographic, including locals, tourists, and international visitors. A Web Designer operating in this context must balance cultural relevance, linguistic considerations (French and English), and technical performance. This experiment aims to quantify the impact of specific design strategies on key performance indicators (KPIs) such as bounce rate, time on page, and conversion rate.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culturally tailored web design elements on user engagement in France Marseille.</w:t>
      </w:r>
    </w:p>
    <w:p>
      <w:pPr>
        <w:numPr>
          <w:ilvl w:val="0"/>
          <w:numId w:val="1001"/>
        </w:numPr>
        <w:pStyle w:val="Compact"/>
      </w:pPr>
      <w:r>
        <w:t xml:space="preserve">To assess the performance of Web Designer-created interfaces in terms of load speed and mobile responsiveness.</w:t>
      </w:r>
    </w:p>
    <w:p>
      <w:pPr>
        <w:numPr>
          <w:ilvl w:val="0"/>
          <w:numId w:val="1001"/>
        </w:numPr>
        <w:pStyle w:val="Compact"/>
      </w:pPr>
      <w:r>
        <w:t xml:space="preserve">To determine the effectiveness of localized content and navigation structures in improving conversion rates.</w:t>
      </w:r>
    </w:p>
    <w:p>
      <w:pPr>
        <w:numPr>
          <w:ilvl w:val="0"/>
          <w:numId w:val="1001"/>
        </w:numPr>
        <w:pStyle w:val="Compact"/>
      </w:pPr>
      <w:r>
        <w:t xml:space="preserve">To provide actionable insights for Web Designers working in the French market, particularly in Marseille.</w:t>
      </w:r>
    </w:p>
    <w:bookmarkEnd w:id="21"/>
    <w:bookmarkStart w:id="22" w:name="hypotheses"/>
    <w:p>
      <w:pPr>
        <w:pStyle w:val="Heading2"/>
      </w:pPr>
      <w:r>
        <w:t xml:space="preserve">3. Hypotheses</w:t>
      </w:r>
    </w:p>
    <w:p>
      <w:pPr>
        <w:pStyle w:val="FirstParagraph"/>
      </w:pPr>
      <w:r>
        <w:t xml:space="preserve">The following hypotheses will be tested:</w:t>
      </w:r>
    </w:p>
    <w:p>
      <w:pPr>
        <w:numPr>
          <w:ilvl w:val="0"/>
          <w:numId w:val="1002"/>
        </w:numPr>
        <w:pStyle w:val="Compact"/>
      </w:pPr>
      <w:r>
        <w:rPr>
          <w:bCs/>
          <w:b/>
        </w:rPr>
        <w:t xml:space="preserve">H1:</w:t>
      </w:r>
      <w:r>
        <w:t xml:space="preserve"> </w:t>
      </w:r>
      <w:r>
        <w:t xml:space="preserve">Web pages designed with Marseille-specific visual elements and localized content will show a 15% increase in user engagement compared to generic designs.</w:t>
      </w:r>
    </w:p>
    <w:p>
      <w:pPr>
        <w:numPr>
          <w:ilvl w:val="0"/>
          <w:numId w:val="1002"/>
        </w:numPr>
        <w:pStyle w:val="Compact"/>
      </w:pPr>
      <w:r>
        <w:rPr>
          <w:bCs/>
          <w:b/>
        </w:rPr>
        <w:t xml:space="preserve">H2:</w:t>
      </w:r>
      <w:r>
        <w:t xml:space="preserve"> </w:t>
      </w:r>
      <w:r>
        <w:t xml:space="preserve">Optimized mobile-first designs by Web Designers will reduce bounce rates by 20% among users in France Marseille.</w:t>
      </w:r>
    </w:p>
    <w:p>
      <w:pPr>
        <w:numPr>
          <w:ilvl w:val="0"/>
          <w:numId w:val="1002"/>
        </w:numPr>
        <w:pStyle w:val="Compact"/>
      </w:pPr>
      <w:r>
        <w:rPr>
          <w:bCs/>
          <w:b/>
        </w:rPr>
        <w:t xml:space="preserve">H3:</w:t>
      </w:r>
      <w:r>
        <w:t xml:space="preserve"> </w:t>
      </w:r>
      <w:r>
        <w:t xml:space="preserve">Clear, culturally appropriate calls-to-action (CTAs) will improve conversion rates by 10% for local businesses.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Participants will be randomly assigned to one of two groups:</w:t>
      </w:r>
    </w:p>
    <w:p>
      <w:pPr>
        <w:numPr>
          <w:ilvl w:val="0"/>
          <w:numId w:val="1003"/>
        </w:numPr>
        <w:pStyle w:val="Compact"/>
      </w:pPr>
      <w:r>
        <w:rPr>
          <w:bCs/>
          <w:b/>
        </w:rPr>
        <w:t xml:space="preserve">Control Group:</w:t>
      </w:r>
      <w:r>
        <w:t xml:space="preserve"> </w:t>
      </w:r>
      <w:r>
        <w:t xml:space="preserve">Users will interact with a standard web interface designed without specific localization for France Marseille.</w:t>
      </w:r>
    </w:p>
    <w:p>
      <w:pPr>
        <w:numPr>
          <w:ilvl w:val="0"/>
          <w:numId w:val="1003"/>
        </w:numPr>
        <w:pStyle w:val="Compact"/>
      </w:pPr>
      <w:r>
        <w:rPr>
          <w:bCs/>
          <w:b/>
        </w:rPr>
        <w:t xml:space="preserve">Experimental Group:</w:t>
      </w:r>
      <w:r>
        <w:t xml:space="preserve"> </w:t>
      </w:r>
      <w:r>
        <w:t xml:space="preserve">Users will interact with a web interface optimized by a Web Designer with Marseille-specific design elements, including localized imagery, language, and cultural references.</w:t>
      </w:r>
    </w:p>
    <w:bookmarkEnd w:id="23"/>
    <w:bookmarkStart w:id="24" w:name="participants"/>
    <w:p>
      <w:pPr>
        <w:pStyle w:val="Heading3"/>
      </w:pPr>
      <w:r>
        <w:t xml:space="preserve">4.2 Participants</w:t>
      </w:r>
    </w:p>
    <w:p>
      <w:pPr>
        <w:pStyle w:val="FirstParagraph"/>
      </w:pPr>
      <w:r>
        <w:t xml:space="preserve">The target population includes residents and visitors in France Marseille aged 18–65. A minimum sample size of 500 participants will be recruited to ensure statistical power. Participants will be recruited through local digital marketing channels, social media, and partnerships with Marseille-based organizations.</w:t>
      </w:r>
    </w:p>
    <w:bookmarkEnd w:id="24"/>
    <w:bookmarkStart w:id="25" w:name="materials"/>
    <w:p>
      <w:pPr>
        <w:pStyle w:val="Heading3"/>
      </w:pPr>
      <w:r>
        <w:t xml:space="preserve">4.3 Materials</w:t>
      </w:r>
    </w:p>
    <w:p>
      <w:pPr>
        <w:pStyle w:val="FirstParagraph"/>
      </w:pPr>
      <w:r>
        <w:t xml:space="preserve">The Web Designer will create two versions of a website for a fictional Marseille-based tourism and services platform. Key differences include:</w:t>
      </w:r>
    </w:p>
    <w:p>
      <w:pPr>
        <w:numPr>
          <w:ilvl w:val="0"/>
          <w:numId w:val="1004"/>
        </w:numPr>
        <w:pStyle w:val="Compact"/>
      </w:pPr>
      <w:r>
        <w:t xml:space="preserve">Use of Marseille landmarks and cultural motifs in the experimental version.</w:t>
      </w:r>
    </w:p>
    <w:p>
      <w:pPr>
        <w:numPr>
          <w:ilvl w:val="0"/>
          <w:numId w:val="1004"/>
        </w:numPr>
        <w:pStyle w:val="Compact"/>
      </w:pPr>
      <w:r>
        <w:t xml:space="preserve">Localized French language content with regional nuances.</w:t>
      </w:r>
    </w:p>
    <w:p>
      <w:pPr>
        <w:numPr>
          <w:ilvl w:val="0"/>
          <w:numId w:val="1004"/>
        </w:numPr>
        <w:pStyle w:val="Compact"/>
      </w:pPr>
      <w:r>
        <w:t xml:space="preserve">Optimized navigation and CTAs tailored to local user expectations.</w:t>
      </w:r>
    </w:p>
    <w:bookmarkEnd w:id="25"/>
    <w:bookmarkStart w:id="26" w:name="procedure"/>
    <w:p>
      <w:pPr>
        <w:pStyle w:val="Heading3"/>
      </w:pPr>
      <w:r>
        <w:t xml:space="preserve">4.4 Procedure</w:t>
      </w:r>
    </w:p>
    <w:p>
      <w:pPr>
        <w:pStyle w:val="FirstParagraph"/>
      </w:pPr>
      <w:r>
        <w:t xml:space="preserve">Participants will be directed to one of the two website versions based on random assignment. They will complete a series of tasks, such as finding information about local events, booking a service, or exploring cultural attractions. Their interactions will be tracked using analytics tools to measure engagement metrics.</w:t>
      </w:r>
    </w:p>
    <w:bookmarkEnd w:id="26"/>
    <w:bookmarkEnd w:id="27"/>
    <w:bookmarkStart w:id="30" w:name="data-collection-and-analysis"/>
    <w:p>
      <w:pPr>
        <w:pStyle w:val="Heading2"/>
      </w:pPr>
      <w:r>
        <w:t xml:space="preserve">5. Data Collection and Analysis</w:t>
      </w:r>
    </w:p>
    <w:bookmarkStart w:id="28" w:name="metrics"/>
    <w:p>
      <w:pPr>
        <w:pStyle w:val="Heading3"/>
      </w:pPr>
      <w:r>
        <w:t xml:space="preserve">5.1 Metrics</w:t>
      </w:r>
    </w:p>
    <w:p>
      <w:pPr>
        <w:pStyle w:val="FirstParagraph"/>
      </w:pPr>
      <w:r>
        <w:t xml:space="preserve">The following metrics will be collected:</w:t>
      </w:r>
    </w:p>
    <w:p>
      <w:pPr>
        <w:numPr>
          <w:ilvl w:val="0"/>
          <w:numId w:val="1005"/>
        </w:numPr>
        <w:pStyle w:val="Compact"/>
      </w:pPr>
      <w:r>
        <w:t xml:space="preserve">Bounce rate</w:t>
      </w:r>
    </w:p>
    <w:p>
      <w:pPr>
        <w:numPr>
          <w:ilvl w:val="0"/>
          <w:numId w:val="1005"/>
        </w:numPr>
        <w:pStyle w:val="Compact"/>
      </w:pPr>
      <w:r>
        <w:t xml:space="preserve">Time on page</w:t>
      </w:r>
    </w:p>
    <w:p>
      <w:pPr>
        <w:numPr>
          <w:ilvl w:val="0"/>
          <w:numId w:val="1005"/>
        </w:numPr>
        <w:pStyle w:val="Compact"/>
      </w:pPr>
      <w:r>
        <w:t xml:space="preserve">Click-through rate (CTR) on CTAs</w:t>
      </w:r>
    </w:p>
    <w:p>
      <w:pPr>
        <w:numPr>
          <w:ilvl w:val="0"/>
          <w:numId w:val="1005"/>
        </w:numPr>
        <w:pStyle w:val="Compact"/>
      </w:pPr>
      <w:r>
        <w:t xml:space="preserve">Conversion rate (e.g., bookings, sign-ups)</w:t>
      </w:r>
    </w:p>
    <w:p>
      <w:pPr>
        <w:numPr>
          <w:ilvl w:val="0"/>
          <w:numId w:val="1005"/>
        </w:numPr>
        <w:pStyle w:val="Compact"/>
      </w:pPr>
      <w:r>
        <w:t xml:space="preserve">User satisfaction scores (via post-task surveys)</w:t>
      </w:r>
    </w:p>
    <w:bookmarkEnd w:id="28"/>
    <w:bookmarkStart w:id="29" w:name="analysis"/>
    <w:p>
      <w:pPr>
        <w:pStyle w:val="Heading3"/>
      </w:pPr>
      <w:r>
        <w:t xml:space="preserve">5.2 Analysis</w:t>
      </w:r>
    </w:p>
    <w:p>
      <w:pPr>
        <w:pStyle w:val="FirstParagraph"/>
      </w:pPr>
      <w:r>
        <w:t xml:space="preserve">Data will be analyzed using statistical software to compare the performance of the control and experimental groups. Hypotheses will be tested using t-tests and ANOVA where appropriate. Qualitative feedback from surveys will be analyzed thematically to provide context for quantitative findings.</w:t>
      </w:r>
    </w:p>
    <w:bookmarkEnd w:id="29"/>
    <w:bookmarkEnd w:id="30"/>
    <w:bookmarkStart w:id="31" w:name="ethical-considerations"/>
    <w:p>
      <w:pPr>
        <w:pStyle w:val="Heading2"/>
      </w:pPr>
      <w:r>
        <w:t xml:space="preserve">6. Ethical Considerations</w:t>
      </w:r>
    </w:p>
    <w:p>
      <w:pPr>
        <w:pStyle w:val="FirstParagraph"/>
      </w:pPr>
      <w:r>
        <w:t xml:space="preserve">This experiment adheres to ethical guidelines for human subject research. Participants will provide informed consent before participation. Data will be anonymized and stored securely in compliance with GDPR regulations in France. Participants will be informed of their right to withdraw at any time.</w:t>
      </w:r>
    </w:p>
    <w:bookmarkEnd w:id="31"/>
    <w:bookmarkStart w:id="32" w:name="timeline"/>
    <w:p>
      <w:pPr>
        <w:pStyle w:val="Heading2"/>
      </w:pPr>
      <w:r>
        <w:t xml:space="preserve">7. Timeline</w:t>
      </w:r>
    </w:p>
    <w:p>
      <w:pPr>
        <w:numPr>
          <w:ilvl w:val="0"/>
          <w:numId w:val="1006"/>
        </w:numPr>
        <w:pStyle w:val="Compact"/>
      </w:pPr>
      <w:r>
        <w:rPr>
          <w:bCs/>
          <w:b/>
        </w:rPr>
        <w:t xml:space="preserve">Weeks 1–2:</w:t>
      </w:r>
      <w:r>
        <w:t xml:space="preserve"> </w:t>
      </w:r>
      <w:r>
        <w:t xml:space="preserve">Website design and development by the Web Designer.</w:t>
      </w:r>
    </w:p>
    <w:p>
      <w:pPr>
        <w:numPr>
          <w:ilvl w:val="0"/>
          <w:numId w:val="1006"/>
        </w:numPr>
        <w:pStyle w:val="Compact"/>
      </w:pPr>
      <w:r>
        <w:rPr>
          <w:bCs/>
          <w:b/>
        </w:rPr>
        <w:t xml:space="preserve">Weeks 3–4:</w:t>
      </w:r>
      <w:r>
        <w:t xml:space="preserve"> </w:t>
      </w:r>
      <w:r>
        <w:t xml:space="preserve">Participant recruitment and randomization.</w:t>
      </w:r>
    </w:p>
    <w:p>
      <w:pPr>
        <w:numPr>
          <w:ilvl w:val="0"/>
          <w:numId w:val="1006"/>
        </w:numPr>
        <w:pStyle w:val="Compact"/>
      </w:pPr>
      <w:r>
        <w:rPr>
          <w:bCs/>
          <w:b/>
        </w:rPr>
        <w:t xml:space="preserve">Weeks 5–8:</w:t>
      </w:r>
      <w:r>
        <w:t xml:space="preserve"> </w:t>
      </w:r>
      <w:r>
        <w:t xml:space="preserve">Data collection.</w:t>
      </w:r>
    </w:p>
    <w:p>
      <w:pPr>
        <w:numPr>
          <w:ilvl w:val="0"/>
          <w:numId w:val="1006"/>
        </w:numPr>
        <w:pStyle w:val="Compact"/>
      </w:pPr>
      <w:r>
        <w:rPr>
          <w:bCs/>
          <w:b/>
        </w:rPr>
        <w:t xml:space="preserve">Weeks 9–10:</w:t>
      </w:r>
      <w:r>
        <w:t xml:space="preserve"> </w:t>
      </w:r>
      <w:r>
        <w:t xml:space="preserve">Data analysis and reporting.</w:t>
      </w:r>
    </w:p>
    <w:bookmarkEnd w:id="32"/>
    <w:bookmarkStart w:id="33" w:name="expected-outcomes-and-implications"/>
    <w:p>
      <w:pPr>
        <w:pStyle w:val="Heading2"/>
      </w:pPr>
      <w:r>
        <w:t xml:space="preserve">8. Expected Outcomes and Implications</w:t>
      </w:r>
    </w:p>
    <w:p>
      <w:pPr>
        <w:pStyle w:val="FirstParagraph"/>
      </w:pPr>
      <w:r>
        <w:t xml:space="preserve">This experiment is expected to provide valuable insights into the role of the Web Designer in creating effective, localized digital experiences in France Marseille. Findings will inform best practices for web design in culturally diverse urban environments and contribute to the broader understanding of digital engagement strategies in France.</w:t>
      </w:r>
    </w:p>
    <w:bookmarkEnd w:id="33"/>
    <w:p>
      <w:pPr>
        <w:pStyle w:val="BodyText"/>
      </w:pPr>
      <w:r>
        <w:rPr>
          <w:bCs/>
          <w:b/>
        </w:rPr>
        <w:t xml:space="preserve">Note:</w:t>
      </w:r>
      <w:r>
        <w:t xml:space="preserve"> </w:t>
      </w:r>
      <w:r>
        <w:t xml:space="preserve">This Experiment Protocol is designed to be adaptable for various stakeholders, including Web Designers, digital marketers, and local businesses in France Marseille seeking to enhance their online presence.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France Marseille</dc:title>
  <dc:creator/>
  <dc:language>en</dc:language>
  <cp:keywords/>
  <dcterms:created xsi:type="dcterms:W3CDTF">2026-10-10T02:40:09Z</dcterms:created>
  <dcterms:modified xsi:type="dcterms:W3CDTF">2026-10-10T02:40:09Z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