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Web</w:t>
      </w:r>
      <w:r>
        <w:t xml:space="preserve"> </w:t>
      </w:r>
      <w:r>
        <w:t xml:space="preserve">Designer</w:t>
      </w:r>
      <w:r>
        <w:t xml:space="preserve"> </w:t>
      </w:r>
      <w:r>
        <w:t xml:space="preserve">Efficacy</w:t>
      </w:r>
      <w:r>
        <w:t xml:space="preserve"> </w:t>
      </w:r>
      <w:r>
        <w:t xml:space="preserve">in</w:t>
      </w:r>
      <w:r>
        <w:t xml:space="preserve"> </w:t>
      </w:r>
      <w:r>
        <w:t xml:space="preserve">India</w:t>
      </w:r>
      <w:r>
        <w:t xml:space="preserve"> </w:t>
      </w:r>
      <w:r>
        <w:t xml:space="preserve">Mumbai</w:t>
      </w:r>
    </w:p>
    <w:bookmarkStart w:id="31" w:name="X43091f21d2ac3c556effba48eeb5be6d7adec91"/>
    <w:p>
      <w:pPr>
        <w:pStyle w:val="Heading1"/>
      </w:pPr>
      <w:r>
        <w:t xml:space="preserve">Experiment Protocol: Web Designer Performance and Adaptation in India Mumbai</w:t>
      </w:r>
    </w:p>
    <w:bookmarkStart w:id="20" w:name="introduction-and-background"/>
    <w:p>
      <w:pPr>
        <w:pStyle w:val="Heading2"/>
      </w:pPr>
      <w:r>
        <w:t xml:space="preserve">1. Introduction and Background</w:t>
      </w:r>
    </w:p>
    <w:p>
      <w:pPr>
        <w:pStyle w:val="FirstParagraph"/>
      </w:pPr>
      <w:r>
        <w:t xml:space="preserve">This Experiment Protocol outlines the methodology for assessing the performance, adaptability, and effectiveness of Web Designers operating within the dynamic digital landscape of India Mumbai. Mumbai, as India's financial and entertainment capital, presents unique challenges and opportunities for web design, including high mobile usage, diverse linguistic preferences, and rapid technological adoption. This protocol aims to evaluate how Web Designers in this region optimize user experience (UX), interface design (UI), and technical performance under local constraints and expectations.</w:t>
      </w:r>
    </w:p>
    <w:p>
      <w:pPr>
        <w:pStyle w:val="BodyText"/>
      </w:pPr>
      <w:r>
        <w:t xml:space="preserve">The study focuses on understanding how cultural, economic, and infrastructural factors in India Mumbai influence web design practices and outcomes. By systematically analyzing these elements, this experiment seeks to provide actionable insights for improving web design strategies tailored to the Mumbai market.</w:t>
      </w:r>
    </w:p>
    <w:bookmarkEnd w:id="20"/>
    <w:bookmarkStart w:id="21" w:name="objectives"/>
    <w:p>
      <w:pPr>
        <w:pStyle w:val="Heading2"/>
      </w:pPr>
      <w:r>
        <w:t xml:space="preserve">2. Objectives</w:t>
      </w:r>
    </w:p>
    <w:p>
      <w:pPr>
        <w:pStyle w:val="FirstParagraph"/>
      </w:pPr>
      <w:r>
        <w:t xml:space="preserve">The primary objectives of this Experiment Protocol are:</w:t>
      </w:r>
    </w:p>
    <w:p>
      <w:pPr>
        <w:numPr>
          <w:ilvl w:val="0"/>
          <w:numId w:val="1001"/>
        </w:numPr>
        <w:pStyle w:val="Compact"/>
      </w:pPr>
      <w:r>
        <w:t xml:space="preserve">To evaluate the effectiveness of Web Designers in creating user-centric websites for the India Mumbai audience.</w:t>
      </w:r>
    </w:p>
    <w:p>
      <w:pPr>
        <w:numPr>
          <w:ilvl w:val="0"/>
          <w:numId w:val="1001"/>
        </w:numPr>
        <w:pStyle w:val="Compact"/>
      </w:pPr>
      <w:r>
        <w:t xml:space="preserve">To assess the impact of local factors (e.g., mobile-first usage, language diversity, internet speed variability) on web design decisions.</w:t>
      </w:r>
    </w:p>
    <w:p>
      <w:pPr>
        <w:numPr>
          <w:ilvl w:val="0"/>
          <w:numId w:val="1001"/>
        </w:numPr>
        <w:pStyle w:val="Compact"/>
      </w:pPr>
      <w:r>
        <w:t xml:space="preserve">To measure performance metrics such as load times, responsiveness, accessibility, and user engagement.</w:t>
      </w:r>
    </w:p>
    <w:p>
      <w:pPr>
        <w:numPr>
          <w:ilvl w:val="0"/>
          <w:numId w:val="1001"/>
        </w:numPr>
        <w:pStyle w:val="Compact"/>
      </w:pPr>
      <w:r>
        <w:t xml:space="preserve">To identify best practices and common pitfalls in web design within the Mumbai context.</w:t>
      </w:r>
    </w:p>
    <w:p>
      <w:pPr>
        <w:numPr>
          <w:ilvl w:val="0"/>
          <w:numId w:val="1001"/>
        </w:numPr>
        <w:pStyle w:val="Compact"/>
      </w:pPr>
      <w:r>
        <w:t xml:space="preserve">To provide recommendations for enhancing web design training and tools for Web Designers in India Mumbai.</w:t>
      </w:r>
    </w:p>
    <w:bookmarkEnd w:id="21"/>
    <w:bookmarkStart w:id="22" w:name="scope-and-definitions"/>
    <w:p>
      <w:pPr>
        <w:pStyle w:val="Heading2"/>
      </w:pPr>
      <w:r>
        <w:t xml:space="preserve">3. Scope and Definitions</w:t>
      </w:r>
    </w:p>
    <w:p>
      <w:pPr>
        <w:pStyle w:val="FirstParagraph"/>
      </w:pPr>
      <w:r>
        <w:rPr>
          <w:bCs/>
          <w:b/>
        </w:rPr>
        <w:t xml:space="preserve">Scope:</w:t>
      </w:r>
      <w:r>
        <w:t xml:space="preserve"> </w:t>
      </w:r>
      <w:r>
        <w:t xml:space="preserve">This experiment will focus on Web Designers based in or primarily serving clients in India Mumbai. It will cover both freelance professionals and agency-based designers working across various industries, including e-commerce, finance, entertainment, and education.</w:t>
      </w:r>
    </w:p>
    <w:p>
      <w:pPr>
        <w:pStyle w:val="BodyText"/>
      </w:pPr>
      <w:r>
        <w:rPr>
          <w:bCs/>
          <w:b/>
        </w:rPr>
        <w:t xml:space="preserve">Key Definitions:</w:t>
      </w:r>
    </w:p>
    <w:p>
      <w:pPr>
        <w:numPr>
          <w:ilvl w:val="0"/>
          <w:numId w:val="1002"/>
        </w:numPr>
        <w:pStyle w:val="Compact"/>
      </w:pPr>
      <w:r>
        <w:rPr>
          <w:bCs/>
          <w:b/>
        </w:rPr>
        <w:t xml:space="preserve">Web Designer:</w:t>
      </w:r>
      <w:r>
        <w:t xml:space="preserve"> </w:t>
      </w:r>
      <w:r>
        <w:t xml:space="preserve">A professional responsible for the visual layout, user interface, and overall aesthetic of a website, often collaborating with developers and UX researchers.</w:t>
      </w:r>
    </w:p>
    <w:p>
      <w:pPr>
        <w:numPr>
          <w:ilvl w:val="0"/>
          <w:numId w:val="1002"/>
        </w:numPr>
        <w:pStyle w:val="Compact"/>
      </w:pPr>
      <w:r>
        <w:rPr>
          <w:bCs/>
          <w:b/>
        </w:rPr>
        <w:t xml:space="preserve">India Mumbai:</w:t>
      </w:r>
      <w:r>
        <w:t xml:space="preserve"> </w:t>
      </w:r>
      <w:r>
        <w:t xml:space="preserve">The geographic and cultural context of the study, encompassing urban and suburban areas of Mumbai, Maharashtra, India.</w:t>
      </w:r>
    </w:p>
    <w:p>
      <w:pPr>
        <w:numPr>
          <w:ilvl w:val="0"/>
          <w:numId w:val="1002"/>
        </w:numPr>
        <w:pStyle w:val="Compact"/>
      </w:pPr>
      <w:r>
        <w:rPr>
          <w:bCs/>
          <w:b/>
        </w:rPr>
        <w:t xml:space="preserve">Experiment Protocol:</w:t>
      </w:r>
      <w:r>
        <w:t xml:space="preserve"> </w:t>
      </w:r>
      <w:r>
        <w:t xml:space="preserve">A structured plan detailing the procedures, criteria, and methods for conducting the study to ensure consistency, reliability, and validity of results.</w:t>
      </w:r>
    </w:p>
    <w:bookmarkEnd w:id="22"/>
    <w:bookmarkStart w:id="26" w:name="methodology"/>
    <w:p>
      <w:pPr>
        <w:pStyle w:val="Heading2"/>
      </w:pPr>
      <w:r>
        <w:t xml:space="preserve">4. Methodology</w:t>
      </w:r>
    </w:p>
    <w:bookmarkStart w:id="23" w:name="participant-selection"/>
    <w:p>
      <w:pPr>
        <w:pStyle w:val="Heading3"/>
      </w:pPr>
      <w:r>
        <w:t xml:space="preserve">4.1 Participant Selection</w:t>
      </w:r>
    </w:p>
    <w:p>
      <w:pPr>
        <w:pStyle w:val="FirstParagraph"/>
      </w:pPr>
      <w:r>
        <w:t xml:space="preserve">Web Designers will be selected based on the following criteria:</w:t>
      </w:r>
    </w:p>
    <w:p>
      <w:pPr>
        <w:numPr>
          <w:ilvl w:val="0"/>
          <w:numId w:val="1003"/>
        </w:numPr>
        <w:pStyle w:val="Compact"/>
      </w:pPr>
      <w:r>
        <w:t xml:space="preserve">Minimum of 2 years of professional experience in web design.</w:t>
      </w:r>
    </w:p>
    <w:p>
      <w:pPr>
        <w:numPr>
          <w:ilvl w:val="0"/>
          <w:numId w:val="1003"/>
        </w:numPr>
        <w:pStyle w:val="Compact"/>
      </w:pPr>
      <w:r>
        <w:t xml:space="preserve">Active practice in or service to clients in India Mumbai.</w:t>
      </w:r>
    </w:p>
    <w:p>
      <w:pPr>
        <w:numPr>
          <w:ilvl w:val="0"/>
          <w:numId w:val="1003"/>
        </w:numPr>
        <w:pStyle w:val="Compact"/>
      </w:pPr>
      <w:r>
        <w:t xml:space="preserve">Willingness to participate in usability testing, interviews, and performance audits.</w:t>
      </w:r>
    </w:p>
    <w:p>
      <w:pPr>
        <w:pStyle w:val="FirstParagraph"/>
      </w:pPr>
      <w:r>
        <w:t xml:space="preserve">A sample size of 30 Web Designers will be targeted to ensure statistical significance and diversity in experience levels and specializations.</w:t>
      </w:r>
    </w:p>
    <w:bookmarkEnd w:id="23"/>
    <w:bookmarkStart w:id="24" w:name="data-collection-methods"/>
    <w:p>
      <w:pPr>
        <w:pStyle w:val="Heading3"/>
      </w:pPr>
      <w:r>
        <w:t xml:space="preserve">4.2 Data Collection Methods</w:t>
      </w:r>
    </w:p>
    <w:p>
      <w:pPr>
        <w:pStyle w:val="FirstParagraph"/>
      </w:pPr>
      <w:r>
        <w:t xml:space="preserve">Data will be collected through multiple methods to ensure comprehensive analysis:</w:t>
      </w:r>
    </w:p>
    <w:p>
      <w:pPr>
        <w:numPr>
          <w:ilvl w:val="0"/>
          <w:numId w:val="1004"/>
        </w:numPr>
        <w:pStyle w:val="Compact"/>
      </w:pPr>
      <w:r>
        <w:rPr>
          <w:bCs/>
          <w:b/>
        </w:rPr>
        <w:t xml:space="preserve">Website Audits:</w:t>
      </w:r>
      <w:r>
        <w:t xml:space="preserve"> </w:t>
      </w:r>
      <w:r>
        <w:t xml:space="preserve">Technical evaluation of selected websites for performance, accessibility, responsiveness, and SEO compliance.</w:t>
      </w:r>
    </w:p>
    <w:p>
      <w:pPr>
        <w:numPr>
          <w:ilvl w:val="0"/>
          <w:numId w:val="1004"/>
        </w:numPr>
        <w:pStyle w:val="Compact"/>
      </w:pPr>
      <w:r>
        <w:rPr>
          <w:bCs/>
          <w:b/>
        </w:rPr>
        <w:t xml:space="preserve">User Testing:</w:t>
      </w:r>
      <w:r>
        <w:t xml:space="preserve"> </w:t>
      </w:r>
      <w:r>
        <w:t xml:space="preserve">Observational studies with real users from India Mumbai to assess usability, navigation ease, and overall satisfaction.</w:t>
      </w:r>
    </w:p>
    <w:p>
      <w:pPr>
        <w:numPr>
          <w:ilvl w:val="0"/>
          <w:numId w:val="1004"/>
        </w:numPr>
        <w:pStyle w:val="Compact"/>
      </w:pPr>
      <w:r>
        <w:rPr>
          <w:bCs/>
          <w:b/>
        </w:rPr>
        <w:t xml:space="preserve">Surveys and Interviews:</w:t>
      </w:r>
      <w:r>
        <w:t xml:space="preserve"> </w:t>
      </w:r>
      <w:r>
        <w:t xml:space="preserve">Structured questionnaires and semi-structured interviews with Web Designers to understand their design processes, challenges, and decision-making criteria.</w:t>
      </w:r>
    </w:p>
    <w:p>
      <w:pPr>
        <w:numPr>
          <w:ilvl w:val="0"/>
          <w:numId w:val="1004"/>
        </w:numPr>
        <w:pStyle w:val="Compact"/>
      </w:pPr>
      <w:r>
        <w:rPr>
          <w:bCs/>
          <w:b/>
        </w:rPr>
        <w:t xml:space="preserve">Analytics Review:</w:t>
      </w:r>
      <w:r>
        <w:t xml:space="preserve"> </w:t>
      </w:r>
      <w:r>
        <w:t xml:space="preserve">Examination of traffic, bounce rates, conversion rates, and engagement metrics from selected websites.</w:t>
      </w:r>
    </w:p>
    <w:bookmarkEnd w:id="24"/>
    <w:bookmarkStart w:id="25" w:name="experimental-conditions"/>
    <w:p>
      <w:pPr>
        <w:pStyle w:val="Heading3"/>
      </w:pPr>
      <w:r>
        <w:t xml:space="preserve">4.3 Experimental Conditions</w:t>
      </w:r>
    </w:p>
    <w:p>
      <w:pPr>
        <w:pStyle w:val="FirstParagraph"/>
      </w:pPr>
      <w:r>
        <w:t xml:space="preserve">The experiment will simulate real-world conditions typical of India Mumbai, including:</w:t>
      </w:r>
    </w:p>
    <w:p>
      <w:pPr>
        <w:numPr>
          <w:ilvl w:val="0"/>
          <w:numId w:val="1005"/>
        </w:numPr>
        <w:pStyle w:val="Compact"/>
      </w:pPr>
      <w:r>
        <w:t xml:space="preserve">Variable internet speeds (from 3G to high-speed broadband).</w:t>
      </w:r>
    </w:p>
    <w:p>
      <w:pPr>
        <w:numPr>
          <w:ilvl w:val="0"/>
          <w:numId w:val="1005"/>
        </w:numPr>
        <w:pStyle w:val="Compact"/>
      </w:pPr>
      <w:r>
        <w:t xml:space="preserve">Mobile-first browsing scenarios.</w:t>
      </w:r>
    </w:p>
    <w:p>
      <w:pPr>
        <w:numPr>
          <w:ilvl w:val="0"/>
          <w:numId w:val="1005"/>
        </w:numPr>
        <w:pStyle w:val="Compact"/>
      </w:pPr>
      <w:r>
        <w:t xml:space="preserve">Multilingual content requirements (English, Hindi, Marathi).</w:t>
      </w:r>
    </w:p>
    <w:p>
      <w:pPr>
        <w:numPr>
          <w:ilvl w:val="0"/>
          <w:numId w:val="1005"/>
        </w:numPr>
        <w:pStyle w:val="Compact"/>
      </w:pPr>
      <w:r>
        <w:t xml:space="preserve">Local cultural and aesthetic preferences.</w:t>
      </w:r>
    </w:p>
    <w:bookmarkEnd w:id="25"/>
    <w:bookmarkEnd w:id="26"/>
    <w:bookmarkStart w:id="27" w:name="evaluation-criteria"/>
    <w:p>
      <w:pPr>
        <w:pStyle w:val="Heading2"/>
      </w:pPr>
      <w:r>
        <w:t xml:space="preserve">5. Evaluation Criteria</w:t>
      </w:r>
    </w:p>
    <w:p>
      <w:pPr>
        <w:pStyle w:val="FirstParagraph"/>
      </w:pPr>
      <w:r>
        <w:t xml:space="preserve">Websites and design practices will be evaluated based on the following criteria:</w:t>
      </w:r>
    </w:p>
    <w:p>
      <w:pPr>
        <w:numPr>
          <w:ilvl w:val="0"/>
          <w:numId w:val="1006"/>
        </w:numPr>
        <w:pStyle w:val="Compact"/>
      </w:pPr>
      <w:r>
        <w:rPr>
          <w:bCs/>
          <w:b/>
        </w:rPr>
        <w:t xml:space="preserve">Performance:</w:t>
      </w:r>
      <w:r>
        <w:t xml:space="preserve"> </w:t>
      </w:r>
      <w:r>
        <w:t xml:space="preserve">Page load times, resource optimization, and responsiveness across devices.</w:t>
      </w:r>
    </w:p>
    <w:p>
      <w:pPr>
        <w:numPr>
          <w:ilvl w:val="0"/>
          <w:numId w:val="1006"/>
        </w:numPr>
        <w:pStyle w:val="Compact"/>
      </w:pPr>
      <w:r>
        <w:rPr>
          <w:bCs/>
          <w:b/>
        </w:rPr>
        <w:t xml:space="preserve">Usability:</w:t>
      </w:r>
      <w:r>
        <w:t xml:space="preserve"> </w:t>
      </w:r>
      <w:r>
        <w:t xml:space="preserve">Ease of navigation, clarity of information architecture, and intuitiveness of interface elements.</w:t>
      </w:r>
    </w:p>
    <w:p>
      <w:pPr>
        <w:numPr>
          <w:ilvl w:val="0"/>
          <w:numId w:val="1006"/>
        </w:numPr>
        <w:pStyle w:val="Compact"/>
      </w:pPr>
      <w:r>
        <w:rPr>
          <w:bCs/>
          <w:b/>
        </w:rPr>
        <w:t xml:space="preserve">Accessibility:</w:t>
      </w:r>
      <w:r>
        <w:t xml:space="preserve"> </w:t>
      </w:r>
      <w:r>
        <w:t xml:space="preserve">Compliance with WCAG guidelines and inclusivity for users with disabilities.</w:t>
      </w:r>
    </w:p>
    <w:p>
      <w:pPr>
        <w:numPr>
          <w:ilvl w:val="0"/>
          <w:numId w:val="1006"/>
        </w:numPr>
        <w:pStyle w:val="Compact"/>
      </w:pPr>
      <w:r>
        <w:rPr>
          <w:bCs/>
          <w:b/>
        </w:rPr>
        <w:t xml:space="preserve">Cultural Relevance:</w:t>
      </w:r>
      <w:r>
        <w:t xml:space="preserve"> </w:t>
      </w:r>
      <w:r>
        <w:t xml:space="preserve">Appropriateness of design elements, language, and imagery for the India Mumbai audience.</w:t>
      </w:r>
    </w:p>
    <w:p>
      <w:pPr>
        <w:numPr>
          <w:ilvl w:val="0"/>
          <w:numId w:val="1006"/>
        </w:numPr>
        <w:pStyle w:val="Compact"/>
      </w:pPr>
      <w:r>
        <w:rPr>
          <w:bCs/>
          <w:b/>
        </w:rPr>
        <w:t xml:space="preserve">Conversion Effectiveness:</w:t>
      </w:r>
      <w:r>
        <w:t xml:space="preserve"> </w:t>
      </w:r>
      <w:r>
        <w:t xml:space="preserve">Ability of the design to guide users toward desired actions (e.g., purchases, sign-ups, inquiries).</w:t>
      </w:r>
    </w:p>
    <w:bookmarkEnd w:id="27"/>
    <w:bookmarkStart w:id="28" w:name="ethical-considerations"/>
    <w:p>
      <w:pPr>
        <w:pStyle w:val="Heading2"/>
      </w:pPr>
      <w:r>
        <w:t xml:space="preserve">6. Ethical Considerations</w:t>
      </w:r>
    </w:p>
    <w:p>
      <w:pPr>
        <w:pStyle w:val="FirstParagraph"/>
      </w:pPr>
      <w:r>
        <w:t xml:space="preserve">This Experiment Protocol adheres to ethical standards for research involving human participants and digital products:</w:t>
      </w:r>
    </w:p>
    <w:p>
      <w:pPr>
        <w:numPr>
          <w:ilvl w:val="0"/>
          <w:numId w:val="1007"/>
        </w:numPr>
        <w:pStyle w:val="Compact"/>
      </w:pPr>
      <w:r>
        <w:t xml:space="preserve">Informed consent will be obtained from all Web Designers and user testers.</w:t>
      </w:r>
    </w:p>
    <w:p>
      <w:pPr>
        <w:numPr>
          <w:ilvl w:val="0"/>
          <w:numId w:val="1007"/>
        </w:numPr>
        <w:pStyle w:val="Compact"/>
      </w:pPr>
      <w:r>
        <w:t xml:space="preserve">Personal and proprietary data will be anonymized and handled confidentially.</w:t>
      </w:r>
    </w:p>
    <w:p>
      <w:pPr>
        <w:numPr>
          <w:ilvl w:val="0"/>
          <w:numId w:val="1007"/>
        </w:numPr>
        <w:pStyle w:val="Compact"/>
      </w:pPr>
      <w:r>
        <w:t xml:space="preserve">Participants will have the right to withdraw from the study at any time without penalty.</w:t>
      </w:r>
    </w:p>
    <w:p>
      <w:pPr>
        <w:numPr>
          <w:ilvl w:val="0"/>
          <w:numId w:val="1007"/>
        </w:numPr>
        <w:pStyle w:val="Compact"/>
      </w:pPr>
      <w:r>
        <w:t xml:space="preserve">Findings will be reported objectively, avoiding bias or misrepresentation.</w:t>
      </w:r>
    </w:p>
    <w:bookmarkEnd w:id="28"/>
    <w:bookmarkStart w:id="29" w:name="timeline-and-milestones"/>
    <w:p>
      <w:pPr>
        <w:pStyle w:val="Heading2"/>
      </w:pPr>
      <w:r>
        <w:t xml:space="preserve">7. Timeline and Milestones</w:t>
      </w:r>
    </w:p>
    <w:p>
      <w:pPr>
        <w:numPr>
          <w:ilvl w:val="0"/>
          <w:numId w:val="1008"/>
        </w:numPr>
        <w:pStyle w:val="Compact"/>
      </w:pPr>
      <w:r>
        <w:rPr>
          <w:bCs/>
          <w:b/>
        </w:rPr>
        <w:t xml:space="preserve">Month 1:</w:t>
      </w:r>
      <w:r>
        <w:t xml:space="preserve"> </w:t>
      </w:r>
      <w:r>
        <w:t xml:space="preserve">Recruitment of Web Designers and user testers; finalization of tools and instruments.</w:t>
      </w:r>
    </w:p>
    <w:p>
      <w:pPr>
        <w:numPr>
          <w:ilvl w:val="0"/>
          <w:numId w:val="1008"/>
        </w:numPr>
        <w:pStyle w:val="Compact"/>
      </w:pPr>
      <w:r>
        <w:rPr>
          <w:bCs/>
          <w:b/>
        </w:rPr>
        <w:t xml:space="preserve">Month 2:</w:t>
      </w:r>
      <w:r>
        <w:t xml:space="preserve"> </w:t>
      </w:r>
      <w:r>
        <w:t xml:space="preserve">Data collection through audits, user testing, surveys, and interviews.</w:t>
      </w:r>
    </w:p>
    <w:p>
      <w:pPr>
        <w:numPr>
          <w:ilvl w:val="0"/>
          <w:numId w:val="1008"/>
        </w:numPr>
        <w:pStyle w:val="Compact"/>
      </w:pPr>
      <w:r>
        <w:rPr>
          <w:bCs/>
          <w:b/>
        </w:rPr>
        <w:t xml:space="preserve">Month 3:</w:t>
      </w:r>
      <w:r>
        <w:t xml:space="preserve"> </w:t>
      </w:r>
      <w:r>
        <w:t xml:space="preserve">Data analysis and synthesis of findings.</w:t>
      </w:r>
    </w:p>
    <w:p>
      <w:pPr>
        <w:numPr>
          <w:ilvl w:val="0"/>
          <w:numId w:val="1008"/>
        </w:numPr>
        <w:pStyle w:val="Compact"/>
      </w:pPr>
      <w:r>
        <w:rPr>
          <w:bCs/>
          <w:b/>
        </w:rPr>
        <w:t xml:space="preserve">Month 4:</w:t>
      </w:r>
      <w:r>
        <w:t xml:space="preserve"> </w:t>
      </w:r>
      <w:r>
        <w:t xml:space="preserve">Reporting, dissemination of results, and recommendations for Web Designers in India Mumbai.</w:t>
      </w:r>
    </w:p>
    <w:bookmarkEnd w:id="29"/>
    <w:bookmarkStart w:id="30" w:name="expected-outcomes-and-impact"/>
    <w:p>
      <w:pPr>
        <w:pStyle w:val="Heading2"/>
      </w:pPr>
      <w:r>
        <w:t xml:space="preserve">8. Expected Outcomes and Impact</w:t>
      </w:r>
    </w:p>
    <w:p>
      <w:pPr>
        <w:pStyle w:val="FirstParagraph"/>
      </w:pPr>
      <w:r>
        <w:t xml:space="preserve">This Experiment Protocol aims to produce evidence-based insights that will:</w:t>
      </w:r>
    </w:p>
    <w:p>
      <w:pPr>
        <w:numPr>
          <w:ilvl w:val="0"/>
          <w:numId w:val="1009"/>
        </w:numPr>
        <w:pStyle w:val="Compact"/>
      </w:pPr>
      <w:r>
        <w:t xml:space="preserve">Enhance the skills and practices of Web Designers serving the India Mumbai market.</w:t>
      </w:r>
    </w:p>
    <w:p>
      <w:pPr>
        <w:numPr>
          <w:ilvl w:val="0"/>
          <w:numId w:val="1009"/>
        </w:numPr>
        <w:pStyle w:val="Compact"/>
      </w:pPr>
      <w:r>
        <w:t xml:space="preserve">Improve user experiences for Mumbai residents through more culturally and technically appropriate web designs.</w:t>
      </w:r>
    </w:p>
    <w:p>
      <w:pPr>
        <w:numPr>
          <w:ilvl w:val="0"/>
          <w:numId w:val="1009"/>
        </w:numPr>
        <w:pStyle w:val="Compact"/>
      </w:pPr>
      <w:r>
        <w:t xml:space="preserve">Support businesses in Mumbai by optimizing their digital presence for local conditions.</w:t>
      </w:r>
    </w:p>
    <w:p>
      <w:pPr>
        <w:numPr>
          <w:ilvl w:val="0"/>
          <w:numId w:val="1009"/>
        </w:numPr>
        <w:pStyle w:val="Compact"/>
      </w:pPr>
      <w:r>
        <w:t xml:space="preserve">Contribute to the broader understanding of web design in emerging digital economies.</w:t>
      </w:r>
    </w:p>
    <w:p>
      <w:pPr>
        <w:pStyle w:val="FirstParagraph"/>
      </w:pPr>
      <w:r>
        <w:t xml:space="preserve">By rigorously applying this Experiment Protocol, stakeholders can ensure that web design in India Mumbai is not only aesthetically pleasing but also functionally robust, culturally sensitive, and aligned with the unique needs of its users.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Web Designer Efficacy in India Mumbai</dc:title>
  <dc:creator/>
  <dc:language>en</dc:language>
  <cp:keywords/>
  <dcterms:created xsi:type="dcterms:W3CDTF">2026-10-10T00:33:33Z</dcterms:created>
  <dcterms:modified xsi:type="dcterms:W3CDTF">2026-10-10T00:33:33Z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