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Israel</w:t>
      </w:r>
      <w:r>
        <w:t xml:space="preserve"> </w:t>
      </w:r>
      <w:r>
        <w:t xml:space="preserve">Jerusalem</w:t>
      </w:r>
    </w:p>
    <w:bookmarkStart w:id="20" w:name="X59159bce5dd90047f313afb8b809e8d258d9c32"/>
    <w:p>
      <w:pPr>
        <w:pStyle w:val="Heading1"/>
      </w:pPr>
      <w:r>
        <w:t xml:space="preserve">Experiment Protocol: Web Designer Performance and User Experience Optimization</w:t>
      </w:r>
    </w:p>
    <w:p>
      <w:pPr>
        <w:pStyle w:val="FirstParagraph"/>
      </w:pPr>
      <w:r>
        <w:rPr>
          <w:bCs/>
          <w:b/>
        </w:rPr>
        <w:t xml:space="preserve">Location:</w:t>
      </w:r>
      <w:r>
        <w:t xml:space="preserve"> </w:t>
      </w:r>
      <w:r>
        <w:t xml:space="preserve">Israel Jerusalem</w:t>
      </w:r>
    </w:p>
    <w:p>
      <w:pPr>
        <w:pStyle w:val="BodyText"/>
      </w:pPr>
      <w:r>
        <w:rPr>
          <w:bCs/>
          <w:b/>
        </w:rPr>
        <w:t xml:space="preserve">Role Focus:</w:t>
      </w:r>
      <w:r>
        <w:t xml:space="preserve"> </w:t>
      </w:r>
      <w:r>
        <w:t xml:space="preserve">Web Designer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design efficacy, and user engagement strategies employed by a Web Designer operating within the unique digital ecosystem of Israel Jerusalem. Jerusalem represents a complex demographic and technological landscape, characterized by high internet penetration, a diverse linguistic population (Hebrew, Arabic, English), and a rapidly growing startup sector.</w:t>
      </w:r>
    </w:p>
    <w:p>
      <w:pPr>
        <w:pStyle w:val="BodyText"/>
      </w:pPr>
      <w:r>
        <w:t xml:space="preserve">The primary objective of this experiment is to determine how specific design interventions by a Web Designer impact user behavior, conversion rates, and accessibility compliance within this specific geographic and cultural context. The protocol ensures that all design decisions are data-driven, culturally sensitive, and technically robust.</w:t>
      </w:r>
    </w:p>
    <w:bookmarkEnd w:id="21"/>
    <w:bookmarkStart w:id="22" w:name="objectives"/>
    <w:p>
      <w:pPr>
        <w:pStyle w:val="Heading2"/>
      </w:pPr>
      <w:r>
        <w:t xml:space="preserve">2. Objectives</w:t>
      </w:r>
    </w:p>
    <w:p>
      <w:pPr>
        <w:pStyle w:val="FirstParagraph"/>
      </w:pPr>
      <w:r>
        <w:t xml:space="preserve">The experiment aims to achieve the following specific goals:</w:t>
      </w:r>
    </w:p>
    <w:p>
      <w:pPr>
        <w:numPr>
          <w:ilvl w:val="0"/>
          <w:numId w:val="1001"/>
        </w:numPr>
        <w:pStyle w:val="Compact"/>
      </w:pPr>
      <w:r>
        <w:rPr>
          <w:bCs/>
          <w:b/>
        </w:rPr>
        <w:t xml:space="preserve">Assess Design Impact:</w:t>
      </w:r>
      <w:r>
        <w:t xml:space="preserve"> </w:t>
      </w:r>
      <w:r>
        <w:t xml:space="preserve">Measure the direct correlation between UI/UX changes implemented by the Web Designer and key performance indicators (KPIs) such as bounce rate, time on page, and conversion rate.</w:t>
      </w:r>
    </w:p>
    <w:p>
      <w:pPr>
        <w:numPr>
          <w:ilvl w:val="0"/>
          <w:numId w:val="1001"/>
        </w:numPr>
        <w:pStyle w:val="Compact"/>
      </w:pPr>
      <w:r>
        <w:rPr>
          <w:bCs/>
          <w:b/>
        </w:rPr>
        <w:t xml:space="preserve">Cultural Relevance:</w:t>
      </w:r>
      <w:r>
        <w:t xml:space="preserve"> </w:t>
      </w:r>
      <w:r>
        <w:t xml:space="preserve">Evaluate how well the Web Designer’s visual language and content structure resonate with the local population in Israel Jerusalem, including considerations for religious holidays, local aesthetics, and bilingual navigation.</w:t>
      </w:r>
    </w:p>
    <w:p>
      <w:pPr>
        <w:numPr>
          <w:ilvl w:val="0"/>
          <w:numId w:val="1001"/>
        </w:numPr>
        <w:pStyle w:val="Compact"/>
      </w:pPr>
      <w:r>
        <w:rPr>
          <w:bCs/>
          <w:b/>
        </w:rPr>
        <w:t xml:space="preserve">Accessibility Compliance:</w:t>
      </w:r>
      <w:r>
        <w:t xml:space="preserve"> </w:t>
      </w:r>
      <w:r>
        <w:t xml:space="preserve">Verify adherence to Israeli accessibility standards (SIIA) and international WCAG guidelines, ensuring the website is usable by individuals with disabilities prevalent in the region.</w:t>
      </w:r>
    </w:p>
    <w:p>
      <w:pPr>
        <w:numPr>
          <w:ilvl w:val="0"/>
          <w:numId w:val="1001"/>
        </w:numPr>
        <w:pStyle w:val="Compact"/>
      </w:pPr>
      <w:r>
        <w:rPr>
          <w:bCs/>
          <w:b/>
        </w:rPr>
        <w:t xml:space="preserve">Technical Performance:</w:t>
      </w:r>
      <w:r>
        <w:t xml:space="preserve"> </w:t>
      </w:r>
      <w:r>
        <w:t xml:space="preserve">Analyze load times and responsiveness on devices commonly used in Israel Jerusalem, considering local network infrastructure and mobile usage patterns.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an A/B testing framework. The Web Designer will create two distinct versions of a landing page or key user journey:</w:t>
      </w:r>
    </w:p>
    <w:p>
      <w:pPr>
        <w:numPr>
          <w:ilvl w:val="0"/>
          <w:numId w:val="1002"/>
        </w:numPr>
        <w:pStyle w:val="Compact"/>
      </w:pPr>
      <w:r>
        <w:rPr>
          <w:bCs/>
          <w:b/>
        </w:rPr>
        <w:t xml:space="preserve">Control Group (Version A):</w:t>
      </w:r>
      <w:r>
        <w:t xml:space="preserve"> </w:t>
      </w:r>
      <w:r>
        <w:t xml:space="preserve">The current live design or a baseline design adhering to standard industry practices.</w:t>
      </w:r>
    </w:p>
    <w:p>
      <w:pPr>
        <w:numPr>
          <w:ilvl w:val="0"/>
          <w:numId w:val="1002"/>
        </w:numPr>
        <w:pStyle w:val="Compact"/>
      </w:pPr>
      <w:r>
        <w:rPr>
          <w:bCs/>
          <w:b/>
        </w:rPr>
        <w:t xml:space="preserve">Experimental Group (Version B):</w:t>
      </w:r>
      <w:r>
        <w:t xml:space="preserve"> </w:t>
      </w:r>
      <w:r>
        <w:t xml:space="preserve">A redesigned version incorporating specific hypotheses proposed by the Web Designer, such as localized imagery, Hebrew-first typography, or simplified navigation flows.</w:t>
      </w:r>
    </w:p>
    <w:bookmarkEnd w:id="23"/>
    <w:bookmarkStart w:id="24" w:name="participant-selection"/>
    <w:p>
      <w:pPr>
        <w:pStyle w:val="Heading3"/>
      </w:pPr>
      <w:r>
        <w:t xml:space="preserve">3.2. Participant Selection</w:t>
      </w:r>
    </w:p>
    <w:p>
      <w:pPr>
        <w:pStyle w:val="FirstParagraph"/>
      </w:pPr>
      <w:r>
        <w:t xml:space="preserve">Participants will be recruited from the Israel Jerusalem metropolitan area. The sample size will be stratified to ensure representation across:</w:t>
      </w:r>
    </w:p>
    <w:p>
      <w:pPr>
        <w:numPr>
          <w:ilvl w:val="0"/>
          <w:numId w:val="1003"/>
        </w:numPr>
        <w:pStyle w:val="Compact"/>
      </w:pPr>
      <w:r>
        <w:t xml:space="preserve">Age groups (18-35, 36-55, 55+)</w:t>
      </w:r>
    </w:p>
    <w:p>
      <w:pPr>
        <w:numPr>
          <w:ilvl w:val="0"/>
          <w:numId w:val="1003"/>
        </w:numPr>
        <w:pStyle w:val="Compact"/>
      </w:pPr>
      <w:r>
        <w:t xml:space="preserve">Linguistic preferences (Hebrew, Arabic, English)</w:t>
      </w:r>
    </w:p>
    <w:p>
      <w:pPr>
        <w:numPr>
          <w:ilvl w:val="0"/>
          <w:numId w:val="1003"/>
        </w:numPr>
        <w:pStyle w:val="Compact"/>
      </w:pPr>
      <w:r>
        <w:t xml:space="preserve">Device usage (Mobile vs. Desktop)</w:t>
      </w:r>
    </w:p>
    <w:p>
      <w:pPr>
        <w:pStyle w:val="FirstParagraph"/>
      </w:pPr>
      <w:r>
        <w:t xml:space="preserve">Recruitment will be conducted through local digital channels, ensuring informed consent is obtained in accordance with Israeli privacy laws.</w:t>
      </w:r>
    </w:p>
    <w:bookmarkEnd w:id="24"/>
    <w:bookmarkStart w:id="25" w:name="data-collection-tools"/>
    <w:p>
      <w:pPr>
        <w:pStyle w:val="Heading3"/>
      </w:pPr>
      <w:r>
        <w:t xml:space="preserve">3.3. Data Collection Tools</w:t>
      </w:r>
    </w:p>
    <w:p>
      <w:pPr>
        <w:pStyle w:val="FirstParagraph"/>
      </w:pPr>
      <w:r>
        <w:t xml:space="preserve">The following tools will be employed to gather quantitative and qualitative data:</w:t>
      </w:r>
    </w:p>
    <w:p>
      <w:pPr>
        <w:numPr>
          <w:ilvl w:val="0"/>
          <w:numId w:val="1004"/>
        </w:numPr>
        <w:pStyle w:val="Compact"/>
      </w:pPr>
      <w:r>
        <w:rPr>
          <w:bCs/>
          <w:b/>
        </w:rPr>
        <w:t xml:space="preserve">Analytics Platforms:</w:t>
      </w:r>
      <w:r>
        <w:t xml:space="preserve"> </w:t>
      </w:r>
      <w:r>
        <w:t xml:space="preserve">Google Analytics 4 for tracking user behavior metrics.</w:t>
      </w:r>
    </w:p>
    <w:p>
      <w:pPr>
        <w:numPr>
          <w:ilvl w:val="0"/>
          <w:numId w:val="1004"/>
        </w:numPr>
        <w:pStyle w:val="Compact"/>
      </w:pPr>
      <w:r>
        <w:rPr>
          <w:bCs/>
          <w:b/>
        </w:rPr>
        <w:t xml:space="preserve">Heatmap Software:</w:t>
      </w:r>
      <w:r>
        <w:t xml:space="preserve"> </w:t>
      </w:r>
      <w:r>
        <w:t xml:space="preserve">Tools like Hotjar to visualize click patterns and scroll depth.</w:t>
      </w:r>
    </w:p>
    <w:p>
      <w:pPr>
        <w:numPr>
          <w:ilvl w:val="0"/>
          <w:numId w:val="1004"/>
        </w:numPr>
        <w:pStyle w:val="Compact"/>
      </w:pPr>
      <w:r>
        <w:rPr>
          <w:bCs/>
          <w:b/>
        </w:rPr>
        <w:t xml:space="preserve">Surveys:</w:t>
      </w:r>
      <w:r>
        <w:t xml:space="preserve"> </w:t>
      </w:r>
      <w:r>
        <w:t xml:space="preserve">Post-interaction questionnaires to gauge user satisfaction and cultural resonance.</w:t>
      </w:r>
    </w:p>
    <w:p>
      <w:pPr>
        <w:numPr>
          <w:ilvl w:val="0"/>
          <w:numId w:val="1004"/>
        </w:numPr>
        <w:pStyle w:val="Compact"/>
      </w:pPr>
      <w:r>
        <w:rPr>
          <w:bCs/>
          <w:b/>
        </w:rPr>
        <w:t xml:space="preserve">Performance Audits:</w:t>
      </w:r>
      <w:r>
        <w:t xml:space="preserve"> </w:t>
      </w:r>
      <w:r>
        <w:t xml:space="preserve">Lighthouse and PageSpeed Insights to measure technical efficiency.</w:t>
      </w:r>
    </w:p>
    <w:bookmarkEnd w:id="25"/>
    <w:bookmarkEnd w:id="26"/>
    <w:bookmarkStart w:id="27" w:name="role-of-the-web-designer"/>
    <w:p>
      <w:pPr>
        <w:pStyle w:val="Heading2"/>
      </w:pPr>
      <w:r>
        <w:t xml:space="preserve">4. Role of the Web Designer</w:t>
      </w:r>
    </w:p>
    <w:p>
      <w:pPr>
        <w:pStyle w:val="FirstParagraph"/>
      </w:pPr>
      <w:r>
        <w:t xml:space="preserve">The Web Designer is central to this experiment. Their responsibilities include:</w:t>
      </w:r>
    </w:p>
    <w:p>
      <w:pPr>
        <w:numPr>
          <w:ilvl w:val="0"/>
          <w:numId w:val="1005"/>
        </w:numPr>
        <w:pStyle w:val="Compact"/>
      </w:pPr>
      <w:r>
        <w:rPr>
          <w:bCs/>
          <w:b/>
        </w:rPr>
        <w:t xml:space="preserve">Hypothesis Generation:</w:t>
      </w:r>
      <w:r>
        <w:t xml:space="preserve"> </w:t>
      </w:r>
      <w:r>
        <w:t xml:space="preserve">Proposing design changes based on user research specific to Israel Jerusalem.</w:t>
      </w:r>
    </w:p>
    <w:p>
      <w:pPr>
        <w:numPr>
          <w:ilvl w:val="0"/>
          <w:numId w:val="1005"/>
        </w:numPr>
        <w:pStyle w:val="Compact"/>
      </w:pPr>
      <w:r>
        <w:rPr>
          <w:bCs/>
          <w:b/>
        </w:rPr>
        <w:t xml:space="preserve">Implementation:</w:t>
      </w:r>
      <w:r>
        <w:t xml:space="preserve"> </w:t>
      </w:r>
      <w:r>
        <w:t xml:space="preserve">Creating high-fidelity prototypes and working with developers to deploy Version B.</w:t>
      </w:r>
    </w:p>
    <w:p>
      <w:pPr>
        <w:numPr>
          <w:ilvl w:val="0"/>
          <w:numId w:val="1005"/>
        </w:numPr>
        <w:pStyle w:val="Compact"/>
      </w:pPr>
      <w:r>
        <w:rPr>
          <w:bCs/>
          <w:b/>
        </w:rPr>
        <w:t xml:space="preserve">Cultural Adaptation:</w:t>
      </w:r>
      <w:r>
        <w:t xml:space="preserve"> </w:t>
      </w:r>
      <w:r>
        <w:t xml:space="preserve">Ensuring color schemes, imagery, and typography align with local sensibilities. For example, considering the visual impact of Hebrew script directionality (RTL) on layout balance.</w:t>
      </w:r>
    </w:p>
    <w:p>
      <w:pPr>
        <w:numPr>
          <w:ilvl w:val="0"/>
          <w:numId w:val="1005"/>
        </w:numPr>
        <w:pStyle w:val="Compact"/>
      </w:pPr>
      <w:r>
        <w:rPr>
          <w:bCs/>
          <w:b/>
        </w:rPr>
        <w:t xml:space="preserve">Iterative Refinement:</w:t>
      </w:r>
      <w:r>
        <w:t xml:space="preserve"> </w:t>
      </w:r>
      <w:r>
        <w:t xml:space="preserve">Adjusting designs based on interim data analysis during the experiment phase.</w:t>
      </w:r>
    </w:p>
    <w:bookmarkEnd w:id="27"/>
    <w:bookmarkStart w:id="28"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Week 1-2</w:t>
            </w:r>
          </w:p>
        </w:tc>
        <w:tc>
          <w:tcPr/>
          <w:p>
            <w:pPr>
              <w:pStyle w:val="Compact"/>
              <w:jc w:val="left"/>
            </w:pPr>
            <w:r>
              <w:t xml:space="preserve">Define hypotheses, recruit participants, set up analytics.</w:t>
            </w:r>
          </w:p>
        </w:tc>
      </w:tr>
      <w:tr>
        <w:tc>
          <w:tcPr/>
          <w:p>
            <w:pPr>
              <w:pStyle w:val="Compact"/>
              <w:jc w:val="left"/>
            </w:pPr>
            <w:r>
              <w:t xml:space="preserve">Design &amp; Development</w:t>
            </w:r>
          </w:p>
        </w:tc>
        <w:tc>
          <w:tcPr/>
          <w:p>
            <w:pPr>
              <w:pStyle w:val="Compact"/>
              <w:jc w:val="left"/>
            </w:pPr>
            <w:r>
              <w:t xml:space="preserve">Week 3-4</w:t>
            </w:r>
          </w:p>
        </w:tc>
        <w:tc>
          <w:tcPr/>
          <w:p>
            <w:pPr>
              <w:pStyle w:val="Compact"/>
              <w:jc w:val="left"/>
            </w:pPr>
            <w:r>
              <w:t xml:space="preserve">Web Designer creates Version B; development team implements changes.</w:t>
            </w:r>
          </w:p>
        </w:tc>
      </w:tr>
      <w:tr>
        <w:tc>
          <w:tcPr/>
          <w:p>
            <w:pPr>
              <w:pStyle w:val="Compact"/>
              <w:jc w:val="left"/>
            </w:pPr>
            <w:r>
              <w:t xml:space="preserve">Experiment Execution</w:t>
            </w:r>
          </w:p>
        </w:tc>
        <w:tc>
          <w:tcPr/>
          <w:p>
            <w:pPr>
              <w:pStyle w:val="Compact"/>
              <w:jc w:val="left"/>
            </w:pPr>
            <w:r>
              <w:t xml:space="preserve">Week 5-8</w:t>
            </w:r>
          </w:p>
        </w:tc>
        <w:tc>
          <w:tcPr/>
          <w:p>
            <w:pPr>
              <w:pStyle w:val="Compact"/>
              <w:jc w:val="left"/>
            </w:pPr>
            <w:r>
              <w:t xml:space="preserve">Live A/B testing; continuous data monitoring.</w:t>
            </w:r>
          </w:p>
        </w:tc>
      </w:tr>
      <w:tr>
        <w:tc>
          <w:tcPr/>
          <w:p>
            <w:pPr>
              <w:pStyle w:val="Compact"/>
              <w:jc w:val="left"/>
            </w:pPr>
            <w:r>
              <w:t xml:space="preserve">Analysis &amp; Reporting</w:t>
            </w:r>
          </w:p>
        </w:tc>
        <w:tc>
          <w:tcPr/>
          <w:p>
            <w:pPr>
              <w:pStyle w:val="Compact"/>
              <w:jc w:val="left"/>
            </w:pPr>
            <w:r>
              <w:t xml:space="preserve">Week 9-10</w:t>
            </w:r>
          </w:p>
        </w:tc>
        <w:tc>
          <w:tcPr/>
          <w:p>
            <w:pPr>
              <w:pStyle w:val="Compact"/>
              <w:jc w:val="left"/>
            </w:pPr>
            <w:r>
              <w:t xml:space="preserve">Data analysis, conclusion drawing, and final report generation.</w:t>
            </w:r>
          </w:p>
        </w:tc>
      </w:tr>
    </w:tbl>
    <w:bookmarkEnd w:id="28"/>
    <w:bookmarkStart w:id="29" w:name="ethical-considerations"/>
    <w:p>
      <w:pPr>
        <w:pStyle w:val="Heading2"/>
      </w:pPr>
      <w:r>
        <w:t xml:space="preserve">6. Ethical Considerations</w:t>
      </w:r>
    </w:p>
    <w:p>
      <w:pPr>
        <w:pStyle w:val="FirstParagraph"/>
      </w:pPr>
      <w:r>
        <w:t xml:space="preserve">This experiment adheres to strict ethical guidelines. All participant data will be anonymized and stored securely in compliance with the Israeli Privacy Protection Law. Participants will be informed of the experiment’s purpose and have the right to withdraw at any time. Special attention will be paid to avoiding cultural bias in design elements that could alienate specific demographic groups within Israel Jerusalem.</w:t>
      </w:r>
    </w:p>
    <w:bookmarkEnd w:id="29"/>
    <w:bookmarkStart w:id="30" w:name="expected-outcomes"/>
    <w:p>
      <w:pPr>
        <w:pStyle w:val="Heading2"/>
      </w:pPr>
      <w:r>
        <w:t xml:space="preserve">7. Expected Outcomes</w:t>
      </w:r>
    </w:p>
    <w:p>
      <w:pPr>
        <w:pStyle w:val="FirstParagraph"/>
      </w:pPr>
      <w:r>
        <w:t xml:space="preserve">Upon completion, this Experiment Protocol will yield actionable insights into:</w:t>
      </w:r>
    </w:p>
    <w:p>
      <w:pPr>
        <w:numPr>
          <w:ilvl w:val="0"/>
          <w:numId w:val="1006"/>
        </w:numPr>
        <w:pStyle w:val="Compact"/>
      </w:pPr>
      <w:r>
        <w:t xml:space="preserve">Which design elements most effectively drive engagement in the Israel Jerusalem market.</w:t>
      </w:r>
    </w:p>
    <w:p>
      <w:pPr>
        <w:numPr>
          <w:ilvl w:val="0"/>
          <w:numId w:val="1006"/>
        </w:numPr>
        <w:pStyle w:val="Compact"/>
      </w:pPr>
      <w:r>
        <w:t xml:space="preserve">Best practices for Web Designers working in multilingual and multicultural environments.</w:t>
      </w:r>
    </w:p>
    <w:p>
      <w:pPr>
        <w:numPr>
          <w:ilvl w:val="0"/>
          <w:numId w:val="1006"/>
        </w:numPr>
        <w:pStyle w:val="Compact"/>
      </w:pPr>
      <w:r>
        <w:t xml:space="preserve">Technical benchmarks for web performance in the region.</w:t>
      </w:r>
    </w:p>
    <w:p>
      <w:pPr>
        <w:pStyle w:val="FirstParagraph"/>
      </w:pPr>
      <w:r>
        <w:t xml:space="preserve">These findings will be documented in a comprehensive report, providing a framework for future web design projects in Israel Jerusalem and similar urban centers.</w:t>
      </w:r>
    </w:p>
    <w:bookmarkEnd w:id="30"/>
    <w:bookmarkStart w:id="31" w:name="approval-and-signatures"/>
    <w:p>
      <w:pPr>
        <w:pStyle w:val="Heading2"/>
      </w:pPr>
      <w:r>
        <w:t xml:space="preserve">8. Approval and Signatures</w:t>
      </w:r>
    </w:p>
    <w:p>
      <w:pPr>
        <w:pStyle w:val="FirstParagraph"/>
      </w:pPr>
      <w:r>
        <w:t xml:space="preserve">This protocol has been reviewed and approved by the project stakeholders.</w:t>
      </w:r>
    </w:p>
    <w:p>
      <w:pPr>
        <w:pStyle w:val="BodyText"/>
      </w:pPr>
      <w:r>
        <w:rPr>
          <w:bCs/>
          <w:b/>
        </w:rPr>
        <w:t xml:space="preserve">Lead Web Designer:</w:t>
      </w:r>
      <w:r>
        <w:t xml:space="preserve"> </w:t>
      </w:r>
      <w:r>
        <w:t xml:space="preserve">_________________________</w:t>
      </w:r>
      <w:r>
        <w:br/>
      </w:r>
      <w:r>
        <w:rPr>
          <w:bCs/>
          <w:b/>
        </w:rPr>
        <w:t xml:space="preserve">Project Manager:</w:t>
      </w:r>
      <w:r>
        <w:t xml:space="preserve"> </w:t>
      </w:r>
      <w:r>
        <w:t xml:space="preserve">_________________________</w:t>
      </w:r>
      <w:r>
        <w:br/>
      </w:r>
      <w:r>
        <w:rPr>
          <w:bCs/>
          <w:b/>
        </w:rPr>
        <w:t xml:space="preserve">Date:</w:t>
      </w:r>
      <w:r>
        <w:t xml:space="preserve"> </w:t>
      </w:r>
      <w:r>
        <w:t xml:space="preserve">_________________________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Israel Jerusalem</dc:title>
  <dc:creator/>
  <dc:language>en</dc:language>
  <cp:keywords/>
  <dcterms:created xsi:type="dcterms:W3CDTF">2026-10-10T02:09:18Z</dcterms:created>
  <dcterms:modified xsi:type="dcterms:W3CDTF">2026-10-10T02:09:18Z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