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Usability</w:t>
      </w:r>
      <w:r>
        <w:t xml:space="preserve"> </w:t>
      </w:r>
      <w:r>
        <w:t xml:space="preserve">Study</w:t>
      </w:r>
      <w:r>
        <w:t xml:space="preserve"> </w:t>
      </w:r>
      <w:r>
        <w:t xml:space="preserve">in</w:t>
      </w:r>
      <w:r>
        <w:t xml:space="preserve"> </w:t>
      </w:r>
      <w:r>
        <w:t xml:space="preserve">Japan</w:t>
      </w:r>
      <w:r>
        <w:t xml:space="preserve"> </w:t>
      </w:r>
      <w:r>
        <w:t xml:space="preserve">Osaka</w:t>
      </w:r>
    </w:p>
    <w:bookmarkStart w:id="20" w:name="X404d56155d4327025d18f8acf7bd1d04a909b18"/>
    <w:p>
      <w:pPr>
        <w:pStyle w:val="Heading1"/>
      </w:pPr>
      <w:r>
        <w:t xml:space="preserve">Experiment Protocol: Web Designer Interface Evaluation</w:t>
      </w:r>
    </w:p>
    <w:p>
      <w:pPr>
        <w:pStyle w:val="FirstParagraph"/>
      </w:pPr>
      <w:r>
        <w:rPr>
          <w:bCs/>
          <w:b/>
        </w:rPr>
        <w:t xml:space="preserve">Location:</w:t>
      </w:r>
      <w:r>
        <w:t xml:space="preserve"> </w:t>
      </w:r>
      <w:r>
        <w:t xml:space="preserve">Japan Osaka (Umeda &amp; Namba Districts)</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End w:id="20"/>
    <w:p>
      <w:pPr>
        <w:pStyle w:val="BodyText"/>
      </w:pPr>
      <w:r>
        <w:rPr>
          <w:bCs/>
          <w:b/>
        </w:rPr>
        <w:t xml:space="preserve">Principal Investigator:</w:t>
      </w:r>
      <w:r>
        <w:t xml:space="preserve"> </w:t>
      </w:r>
      <w:r>
        <w:t xml:space="preserve">[Name Redacted]</w:t>
      </w:r>
    </w:p>
    <w:p>
      <w:pPr>
        <w:pStyle w:val="BodyText"/>
      </w:pPr>
      <w:r>
        <w:rPr>
          <w:bCs/>
          <w:b/>
        </w:rPr>
        <w:t xml:space="preserve">Objective:</w:t>
      </w:r>
      <w:r>
        <w:t xml:space="preserve"> </w:t>
      </w:r>
      <w:r>
        <w:t xml:space="preserve">To evaluate the usability, cultural relevance, and workflow efficiency of a new Web Designer SaaS platform among professional designers and agencies located in Japan Osaka.</w:t>
      </w:r>
    </w:p>
    <w:bookmarkStart w:id="21" w:name="introduction-and-background"/>
    <w:p>
      <w:pPr>
        <w:pStyle w:val="Heading2"/>
      </w:pPr>
      <w:r>
        <w:t xml:space="preserve">1. Introduction and Background</w:t>
      </w:r>
    </w:p>
    <w:p>
      <w:pPr>
        <w:pStyle w:val="FirstParagraph"/>
      </w:pPr>
      <w:r>
        <w:t xml:space="preserve">The digital landscape in Japan is characterized by high mobile penetration, distinct aesthetic preferences, and rigorous standards for information density. Japan Osaka, as a major commercial hub and the center of Kansai business culture, presents a unique demographic for testing digital tools. The local market values efficiency, humor, and directness, which often translates into specific requirements for web interfaces.</w:t>
      </w:r>
    </w:p>
    <w:p>
      <w:pPr>
        <w:pStyle w:val="BodyText"/>
      </w:pPr>
      <w:r>
        <w:t xml:space="preserve">This Experiment Protocol outlines the methodology for assessing a new Web Designer tool. The tool aims to streamline the creation of responsive websites with localized content support. The study focuses on how Web Designers in Japan Osaka interact with the interface, specifically looking at navigation logic, asset management, and the integration of Japanese typography and layout conventions.</w:t>
      </w:r>
    </w:p>
    <w:bookmarkEnd w:id="21"/>
    <w:bookmarkStart w:id="22" w:name="research-objectives"/>
    <w:p>
      <w:pPr>
        <w:pStyle w:val="Heading2"/>
      </w:pPr>
      <w:r>
        <w:t xml:space="preserve">2. Research Objectives</w:t>
      </w:r>
    </w:p>
    <w:p>
      <w:pPr>
        <w:pStyle w:val="FirstParagraph"/>
      </w:pPr>
      <w:r>
        <w:t xml:space="preserve">The primary goal is to identify friction points in the user experience (UX) for the target demographic. Specific objectives include:</w:t>
      </w:r>
    </w:p>
    <w:p>
      <w:pPr>
        <w:numPr>
          <w:ilvl w:val="0"/>
          <w:numId w:val="1001"/>
        </w:numPr>
        <w:pStyle w:val="Compact"/>
      </w:pPr>
      <w:r>
        <w:rPr>
          <w:bCs/>
          <w:b/>
        </w:rPr>
        <w:t xml:space="preserve">Usability Assessment:</w:t>
      </w:r>
      <w:r>
        <w:t xml:space="preserve"> </w:t>
      </w:r>
      <w:r>
        <w:t xml:space="preserve">Determine if the Web Designer interface aligns with the mental models of Japanese professionals.</w:t>
      </w:r>
    </w:p>
    <w:p>
      <w:pPr>
        <w:numPr>
          <w:ilvl w:val="0"/>
          <w:numId w:val="1001"/>
        </w:numPr>
        <w:pStyle w:val="Compact"/>
      </w:pPr>
      <w:r>
        <w:rPr>
          <w:bCs/>
          <w:b/>
        </w:rPr>
        <w:t xml:space="preserve">Cultural Adaptation:</w:t>
      </w:r>
      <w:r>
        <w:t xml:space="preserve"> </w:t>
      </w:r>
      <w:r>
        <w:t xml:space="preserve">Evaluate the tool's ability to handle vertical text (tategaki), complex kanji rendering, and high-density information layouts common in Osaka-based commercial sites.</w:t>
      </w:r>
    </w:p>
    <w:p>
      <w:pPr>
        <w:numPr>
          <w:ilvl w:val="0"/>
          <w:numId w:val="1001"/>
        </w:numPr>
        <w:pStyle w:val="Compact"/>
      </w:pPr>
      <w:r>
        <w:rPr>
          <w:bCs/>
          <w:b/>
        </w:rPr>
        <w:t xml:space="preserve">Workflow Efficiency:</w:t>
      </w:r>
      <w:r>
        <w:t xml:space="preserve"> </w:t>
      </w:r>
      <w:r>
        <w:t xml:space="preserve">Measure the time required to complete standard design tasks compared to existing industry standards.</w:t>
      </w:r>
    </w:p>
    <w:p>
      <w:pPr>
        <w:numPr>
          <w:ilvl w:val="0"/>
          <w:numId w:val="1001"/>
        </w:numPr>
        <w:pStyle w:val="Compact"/>
      </w:pPr>
      <w:r>
        <w:rPr>
          <w:bCs/>
          <w:b/>
        </w:rPr>
        <w:t xml:space="preserve">Technical Performance:</w:t>
      </w:r>
      <w:r>
        <w:t xml:space="preserve"> </w:t>
      </w:r>
      <w:r>
        <w:t xml:space="preserve">Assess load times and responsiveness within the local network infrastructure of Japan Osaka.</w:t>
      </w:r>
    </w:p>
    <w:bookmarkEnd w:id="22"/>
    <w:bookmarkStart w:id="25" w:name="participant-recruitment"/>
    <w:p>
      <w:pPr>
        <w:pStyle w:val="Heading2"/>
      </w:pPr>
      <w:r>
        <w:t xml:space="preserve">3. Participant Recruitment</w:t>
      </w:r>
    </w:p>
    <w:p>
      <w:pPr>
        <w:pStyle w:val="FirstParagraph"/>
      </w:pPr>
      <w:r>
        <w:t xml:space="preserve">Participants will be recruited from professional networks, design agencies, and freelance platforms operating in Japan Osaka. The sample size will consist of 15 participants to ensure statistical significance for qualitative insights while allowing for in-depth observation.</w:t>
      </w:r>
    </w:p>
    <w:bookmarkStart w:id="23" w:name="inclusion-criteria"/>
    <w:p>
      <w:pPr>
        <w:pStyle w:val="Heading3"/>
      </w:pPr>
      <w:r>
        <w:t xml:space="preserve">Inclusion Criteria:</w:t>
      </w:r>
    </w:p>
    <w:p>
      <w:pPr>
        <w:numPr>
          <w:ilvl w:val="0"/>
          <w:numId w:val="1002"/>
        </w:numPr>
        <w:pStyle w:val="Compact"/>
      </w:pPr>
      <w:r>
        <w:t xml:space="preserve">Must be a practicing Web Designer or UI/UX Designer with at least 2 years of experience.</w:t>
      </w:r>
    </w:p>
    <w:p>
      <w:pPr>
        <w:numPr>
          <w:ilvl w:val="0"/>
          <w:numId w:val="1002"/>
        </w:numPr>
        <w:pStyle w:val="Compact"/>
      </w:pPr>
      <w:r>
        <w:t xml:space="preserve">Must be currently residing or working in Japan Osaka.</w:t>
      </w:r>
    </w:p>
    <w:p>
      <w:pPr>
        <w:numPr>
          <w:ilvl w:val="0"/>
          <w:numId w:val="1002"/>
        </w:numPr>
        <w:pStyle w:val="Compact"/>
      </w:pPr>
      <w:r>
        <w:t xml:space="preserve">Must have experience designing websites for Japanese audiences.</w:t>
      </w:r>
    </w:p>
    <w:p>
      <w:pPr>
        <w:numPr>
          <w:ilvl w:val="0"/>
          <w:numId w:val="1002"/>
        </w:numPr>
        <w:pStyle w:val="Compact"/>
      </w:pPr>
      <w:r>
        <w:t xml:space="preserve">Must be proficient in Japanese and English (for the protocol instructions).</w:t>
      </w:r>
    </w:p>
    <w:bookmarkEnd w:id="23"/>
    <w:bookmarkStart w:id="24" w:name="exclusion-criteria"/>
    <w:p>
      <w:pPr>
        <w:pStyle w:val="Heading3"/>
      </w:pPr>
      <w:r>
        <w:t xml:space="preserve">Exclusion Criteria:</w:t>
      </w:r>
    </w:p>
    <w:p>
      <w:pPr>
        <w:numPr>
          <w:ilvl w:val="0"/>
          <w:numId w:val="1003"/>
        </w:numPr>
        <w:pStyle w:val="Compact"/>
      </w:pPr>
      <w:r>
        <w:t xml:space="preserve">Individuals who have previously used the beta version of the Web Designer tool.</w:t>
      </w:r>
    </w:p>
    <w:p>
      <w:pPr>
        <w:numPr>
          <w:ilvl w:val="0"/>
          <w:numId w:val="1003"/>
        </w:numPr>
        <w:pStyle w:val="Compact"/>
      </w:pPr>
      <w:r>
        <w:t xml:space="preserve">Participants with visual impairments that affect screen reading (unless testing for accessibility specifically).</w:t>
      </w:r>
    </w:p>
    <w:bookmarkEnd w:id="24"/>
    <w:bookmarkEnd w:id="25"/>
    <w:bookmarkStart w:id="27" w:name="experimental-design"/>
    <w:p>
      <w:pPr>
        <w:pStyle w:val="Heading2"/>
      </w:pPr>
      <w:r>
        <w:t xml:space="preserve">4. Experimental Design</w:t>
      </w:r>
    </w:p>
    <w:p>
      <w:pPr>
        <w:pStyle w:val="FirstParagraph"/>
      </w:pPr>
      <w:r>
        <w:t xml:space="preserve">This study utilizes a mixed-methods approach, combining moderated usability testing with quantitative performance metrics. The sessions will be conducted in-person at a neutral co-working space in the Umeda district of Japan Osaka to minimize environmental distractions and ensure high-quality audio/video recording.</w:t>
      </w:r>
    </w:p>
    <w:bookmarkStart w:id="26" w:name="task-scenarios"/>
    <w:p>
      <w:pPr>
        <w:pStyle w:val="Heading3"/>
      </w:pPr>
      <w:r>
        <w:t xml:space="preserve">Task Scenarios:</w:t>
      </w:r>
    </w:p>
    <w:p>
      <w:pPr>
        <w:pStyle w:val="FirstParagraph"/>
      </w:pPr>
      <w:r>
        <w:t xml:space="preserve">Participants will be asked to complete three specific tasks using the Web Designer tool:</w:t>
      </w:r>
    </w:p>
    <w:p>
      <w:pPr>
        <w:numPr>
          <w:ilvl w:val="0"/>
          <w:numId w:val="1004"/>
        </w:numPr>
        <w:pStyle w:val="Compact"/>
      </w:pPr>
      <w:r>
        <w:rPr>
          <w:bCs/>
          <w:b/>
        </w:rPr>
        <w:t xml:space="preserve">Task A (Landing Page Creation):</w:t>
      </w:r>
      <w:r>
        <w:t xml:space="preserve"> </w:t>
      </w:r>
      <w:r>
        <w:t xml:space="preserve">Create a promotional landing page for a fictional Osaka-based ramen shop. The design must include a mobile-responsive layout, a reservation form, and vertical text headers.</w:t>
      </w:r>
    </w:p>
    <w:p>
      <w:pPr>
        <w:numPr>
          <w:ilvl w:val="0"/>
          <w:numId w:val="1004"/>
        </w:numPr>
        <w:pStyle w:val="Compact"/>
      </w:pPr>
      <w:r>
        <w:rPr>
          <w:bCs/>
          <w:b/>
        </w:rPr>
        <w:t xml:space="preserve">Task B (Asset Management):</w:t>
      </w:r>
      <w:r>
        <w:t xml:space="preserve"> </w:t>
      </w:r>
      <w:r>
        <w:t xml:space="preserve">Upload and organize high-resolution images and SVG icons, then apply specific color palettes defined by the client.</w:t>
      </w:r>
    </w:p>
    <w:p>
      <w:pPr>
        <w:numPr>
          <w:ilvl w:val="0"/>
          <w:numId w:val="1004"/>
        </w:numPr>
        <w:pStyle w:val="Compact"/>
      </w:pPr>
      <w:r>
        <w:rPr>
          <w:bCs/>
          <w:b/>
        </w:rPr>
        <w:t xml:space="preserve">Task C (Localization Check):</w:t>
      </w:r>
      <w:r>
        <w:t xml:space="preserve"> </w:t>
      </w:r>
      <w:r>
        <w:t xml:space="preserve">Switch the content language between Japanese and English and verify that the layout adjusts correctly without breaking the design structure.</w:t>
      </w:r>
    </w:p>
    <w:bookmarkEnd w:id="26"/>
    <w:bookmarkEnd w:id="27"/>
    <w:bookmarkStart w:id="28" w:name="procedure"/>
    <w:p>
      <w:pPr>
        <w:pStyle w:val="Heading2"/>
      </w:pPr>
      <w:r>
        <w:t xml:space="preserve">5. Procedure</w:t>
      </w:r>
    </w:p>
    <w:p>
      <w:pPr>
        <w:pStyle w:val="FirstParagraph"/>
      </w:pPr>
      <w:r>
        <w:t xml:space="preserve">Each session will last approximately 60 minutes. The procedure is as follows:</w:t>
      </w:r>
    </w:p>
    <w:p>
      <w:pPr>
        <w:numPr>
          <w:ilvl w:val="0"/>
          <w:numId w:val="1005"/>
        </w:numPr>
        <w:pStyle w:val="Compact"/>
      </w:pPr>
      <w:r>
        <w:rPr>
          <w:bCs/>
          <w:b/>
        </w:rPr>
        <w:t xml:space="preserve">Introduction (5 mins):</w:t>
      </w:r>
      <w:r>
        <w:t xml:space="preserve"> </w:t>
      </w:r>
      <w:r>
        <w:t xml:space="preserve">The moderator will explain the purpose of the study, obtain informed consent, and ensure the participant is comfortable.</w:t>
      </w:r>
    </w:p>
    <w:p>
      <w:pPr>
        <w:numPr>
          <w:ilvl w:val="0"/>
          <w:numId w:val="1005"/>
        </w:numPr>
        <w:pStyle w:val="Compact"/>
      </w:pPr>
      <w:r>
        <w:rPr>
          <w:bCs/>
          <w:b/>
        </w:rPr>
        <w:t xml:space="preserve">Pre-Task Survey (5 mins):</w:t>
      </w:r>
      <w:r>
        <w:t xml:space="preserve"> </w:t>
      </w:r>
      <w:r>
        <w:t xml:space="preserve">Participants will complete a brief questionnaire regarding their experience with Web Designer tools and their familiarity with the specific software being tested.</w:t>
      </w:r>
    </w:p>
    <w:p>
      <w:pPr>
        <w:numPr>
          <w:ilvl w:val="0"/>
          <w:numId w:val="1005"/>
        </w:numPr>
        <w:pStyle w:val="Compact"/>
      </w:pPr>
      <w:r>
        <w:rPr>
          <w:bCs/>
          <w:b/>
        </w:rPr>
        <w:t xml:space="preserve">Usability Tasks (35 mins):</w:t>
      </w:r>
      <w:r>
        <w:t xml:space="preserve"> </w:t>
      </w:r>
      <w:r>
        <w:t xml:space="preserve">Participants will perform Tasks A, B, and C while thinking aloud. The moderator will observe but not intervene unless the participant is completely stuck.</w:t>
      </w:r>
    </w:p>
    <w:p>
      <w:pPr>
        <w:numPr>
          <w:ilvl w:val="0"/>
          <w:numId w:val="1005"/>
        </w:numPr>
        <w:pStyle w:val="Compact"/>
      </w:pPr>
      <w:r>
        <w:rPr>
          <w:bCs/>
          <w:b/>
        </w:rPr>
        <w:t xml:space="preserve">Post-Task Survey (10 mins):</w:t>
      </w:r>
      <w:r>
        <w:t xml:space="preserve"> </w:t>
      </w:r>
      <w:r>
        <w:t xml:space="preserve">Participants will rate their experience using the System Usability Scale (SUS) and answer specific questions about the tool's features.</w:t>
      </w:r>
    </w:p>
    <w:p>
      <w:pPr>
        <w:numPr>
          <w:ilvl w:val="0"/>
          <w:numId w:val="1005"/>
        </w:numPr>
        <w:pStyle w:val="Compact"/>
      </w:pPr>
      <w:r>
        <w:rPr>
          <w:bCs/>
          <w:b/>
        </w:rPr>
        <w:t xml:space="preserve">Debriefing (5 mins):</w:t>
      </w:r>
      <w:r>
        <w:t xml:space="preserve"> </w:t>
      </w:r>
      <w:r>
        <w:t xml:space="preserve">The moderator will ask open-ended questions about the overall experience and provide the participant with their compensation.</w:t>
      </w:r>
    </w:p>
    <w:bookmarkEnd w:id="28"/>
    <w:bookmarkStart w:id="29" w:name="data-collection-and-analysis"/>
    <w:p>
      <w:pPr>
        <w:pStyle w:val="Heading2"/>
      </w:pPr>
      <w:r>
        <w:t xml:space="preserve">6. Data Collection and Analysis</w:t>
      </w:r>
    </w:p>
    <w:p>
      <w:pPr>
        <w:pStyle w:val="FirstParagraph"/>
      </w:pPr>
      <w:r>
        <w:t xml:space="preserve">Data will be collected through screen recordings, audio recordings of the think-aloud protocol, and survey responses. Quantitative data, such as task completion time and error rates, will be analyzed using descriptive statistics. Qualitative data will be transcribed and coded for recurring themes related to usability issues, cultural mismatches, and feature requests.</w:t>
      </w:r>
    </w:p>
    <w:p>
      <w:pPr>
        <w:pStyle w:val="BodyText"/>
      </w:pPr>
      <w:r>
        <w:t xml:space="preserve">Special attention will be paid to feedback regarding the tool's suitability for the Japan Osaka market. For instance, if participants struggle with the font selection for Japanese characters, this will be flagged as a critical design flaw.</w:t>
      </w:r>
    </w:p>
    <w:bookmarkEnd w:id="29"/>
    <w:bookmarkStart w:id="30" w:name="ethical-considerations"/>
    <w:p>
      <w:pPr>
        <w:pStyle w:val="Heading2"/>
      </w:pPr>
      <w:r>
        <w:t xml:space="preserve">7. Ethical Considerations</w:t>
      </w:r>
    </w:p>
    <w:p>
      <w:pPr>
        <w:pStyle w:val="FirstParagraph"/>
      </w:pPr>
      <w:r>
        <w:t xml:space="preserve">This study adheres to the ethical guidelines for human subject research. All participants will sign an informed consent form detailing the nature of the study, data usage, and their right to withdraw at any time. Personal data will be anonymized and stored securely in compliance with Japan's Act on the Protection of Personal Information (APPI).</w:t>
      </w:r>
    </w:p>
    <w:bookmarkEnd w:id="30"/>
    <w:bookmarkStart w:id="31" w:name="timeline-and-deliverables"/>
    <w:p>
      <w:pPr>
        <w:pStyle w:val="Heading2"/>
      </w:pPr>
      <w:r>
        <w:t xml:space="preserve">8. Timeline and Deliverables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Recruitment</w:t>
            </w:r>
          </w:p>
        </w:tc>
        <w:tc>
          <w:tcPr/>
          <w:p>
            <w:pPr>
              <w:pStyle w:val="Compact"/>
              <w:jc w:val="left"/>
            </w:pPr>
            <w:r>
              <w:t xml:space="preserve">2 Weeks</w:t>
            </w:r>
          </w:p>
        </w:tc>
        <w:tc>
          <w:tcPr/>
          <w:p>
            <w:pPr>
              <w:pStyle w:val="Compact"/>
              <w:jc w:val="left"/>
            </w:pPr>
            <w:r>
              <w:t xml:space="preserve">Confirmed participant list</w:t>
            </w:r>
          </w:p>
        </w:tc>
      </w:tr>
      <w:tr>
        <w:tc>
          <w:tcPr/>
          <w:p>
            <w:pPr>
              <w:pStyle w:val="Compact"/>
              <w:jc w:val="left"/>
            </w:pPr>
            <w:r>
              <w:t xml:space="preserve">Data Collection</w:t>
            </w:r>
          </w:p>
        </w:tc>
        <w:tc>
          <w:tcPr/>
          <w:p>
            <w:pPr>
              <w:pStyle w:val="Compact"/>
              <w:jc w:val="left"/>
            </w:pPr>
            <w:r>
              <w:t xml:space="preserve">3 Weeks</w:t>
            </w:r>
          </w:p>
        </w:tc>
        <w:tc>
          <w:tcPr/>
          <w:p>
            <w:pPr>
              <w:pStyle w:val="Compact"/>
              <w:jc w:val="left"/>
            </w:pPr>
            <w:r>
              <w:t xml:space="preserve">Raw session recordings and surveys</w:t>
            </w:r>
          </w:p>
        </w:tc>
      </w:tr>
      <w:tr>
        <w:tc>
          <w:tcPr/>
          <w:p>
            <w:pPr>
              <w:pStyle w:val="Compact"/>
              <w:jc w:val="left"/>
            </w:pPr>
            <w:r>
              <w:t xml:space="preserve">Analysis</w:t>
            </w:r>
          </w:p>
        </w:tc>
        <w:tc>
          <w:tcPr/>
          <w:p>
            <w:pPr>
              <w:pStyle w:val="Compact"/>
              <w:jc w:val="left"/>
            </w:pPr>
            <w:r>
              <w:t xml:space="preserve">2 Weeks</w:t>
            </w:r>
          </w:p>
        </w:tc>
        <w:tc>
          <w:tcPr/>
          <w:p>
            <w:pPr>
              <w:pStyle w:val="Compact"/>
              <w:jc w:val="left"/>
            </w:pPr>
            <w:r>
              <w:t xml:space="preserve">Thematic analysis report</w:t>
            </w:r>
          </w:p>
        </w:tc>
      </w:tr>
      <w:tr>
        <w:tc>
          <w:tcPr/>
          <w:p>
            <w:pPr>
              <w:pStyle w:val="Compact"/>
              <w:jc w:val="left"/>
            </w:pPr>
            <w:r>
              <w:t xml:space="preserve">Reporting</w:t>
            </w:r>
          </w:p>
        </w:tc>
        <w:tc>
          <w:tcPr/>
          <w:p>
            <w:pPr>
              <w:pStyle w:val="Compact"/>
              <w:jc w:val="left"/>
            </w:pPr>
            <w:r>
              <w:t xml:space="preserve">1 Week</w:t>
            </w:r>
          </w:p>
        </w:tc>
        <w:tc>
          <w:tcPr/>
          <w:p>
            <w:pPr>
              <w:pStyle w:val="Compact"/>
              <w:jc w:val="left"/>
            </w:pPr>
            <w:r>
              <w:t xml:space="preserve">Final Experiment Protocol Report</w:t>
            </w:r>
          </w:p>
        </w:tc>
      </w:tr>
    </w:tbl>
    <w:p>
      <w:pPr>
        <w:pStyle w:val="BodyText"/>
      </w:pPr>
      <w:r>
        <w:t xml:space="preserve">This document serves as the official guide for the Experiment Protocol. Any deviations from this plan must be documented and approved by the Principal Investigator.</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Usability Study in Japan Osaka</dc:title>
  <dc:creator/>
  <dc:language>en</dc:language>
  <cp:keywords/>
  <dcterms:created xsi:type="dcterms:W3CDTF">2026-10-10T03:57:40Z</dcterms:created>
  <dcterms:modified xsi:type="dcterms:W3CDTF">2026-10-10T03:57:40Z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