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0" w:name="Xcb9b3bd2a0e1810954efd2f81493a2b86f5c669"/>
    <w:p>
      <w:pPr>
        <w:pStyle w:val="Heading1"/>
      </w:pPr>
      <w:r>
        <w:t xml:space="preserve">Experiment Protocol: Web Designer Workflow and Performance in Myanmar Yangon</w:t>
      </w:r>
    </w:p>
    <w:p>
      <w:pPr>
        <w:pStyle w:val="FirstParagraph"/>
      </w:pPr>
      <w:r>
        <w:rPr>
          <w:bCs/>
          <w:b/>
        </w:rPr>
        <w:t xml:space="preserve">Protocol ID:</w:t>
      </w:r>
      <w:r>
        <w:t xml:space="preserve"> </w:t>
      </w:r>
      <w:r>
        <w:t xml:space="preserve">YGN-WD-2024-001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Web Designer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is designed to evaluate the operational efficiency, technical output, and environmental adaptability of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working within the specific socio-economic and infrastructural context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As Yangon serves as the commercial hub of Myanmar, the digital landscape is rapidly evolving. However, it presents unique challenges, including intermittent internet connectivity, varying hardware availability, and a diverse user base with specific cultural and linguistic needs.</w:t>
      </w:r>
    </w:p>
    <w:p>
      <w:pPr>
        <w:pStyle w:val="BodyText"/>
      </w:pPr>
      <w:r>
        <w:t xml:space="preserve">The primary objective of this experiment is to determine how a professional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can optimize their workflow to deliver high-quality, responsive, and culturally relevant web solutions despite the infrastructural constraints often found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This protocol will serve as a standardized guide for assessing design methodologies, tool usage, and project delivery timelines under these specific conditions.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specific goals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are as follows:</w:t>
      </w:r>
    </w:p>
    <w:p>
      <w:pPr>
        <w:numPr>
          <w:ilvl w:val="0"/>
          <w:numId w:val="1001"/>
        </w:numPr>
        <w:pStyle w:val="Compact"/>
      </w:pPr>
      <w:r>
        <w:t xml:space="preserve">To measure the productivity of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when utilizing local internet service providers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assess the effectiveness of offline-first design strategies employed by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evaluate the integration of Burmese typography and local cultural aesthetics into web interfaces.</w:t>
      </w:r>
    </w:p>
    <w:p>
      <w:pPr>
        <w:numPr>
          <w:ilvl w:val="0"/>
          <w:numId w:val="1001"/>
        </w:numPr>
        <w:pStyle w:val="Compact"/>
      </w:pPr>
      <w:r>
        <w:t xml:space="preserve">To analyze the impact of power stability on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's ability to meet deadlines.</w:t>
      </w:r>
    </w:p>
    <w:p>
      <w:pPr>
        <w:numPr>
          <w:ilvl w:val="0"/>
          <w:numId w:val="1001"/>
        </w:numPr>
        <w:pStyle w:val="Compact"/>
      </w:pPr>
      <w:r>
        <w:t xml:space="preserve">To establish a benchmark for web performance optimization tailored to the average mobile data speeds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participant-profile"/>
    <w:p>
      <w:pPr>
        <w:pStyle w:val="Heading3"/>
      </w:pPr>
      <w:r>
        <w:t xml:space="preserve">3.1. Participant Profile</w:t>
      </w:r>
    </w:p>
    <w:p>
      <w:pPr>
        <w:pStyle w:val="FirstParagraph"/>
      </w:pPr>
      <w:r>
        <w:t xml:space="preserve">The subject of this experiment is a mid-level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with at least three years of experience. The participant must be fluent in both English and Burmese and reside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will be equipped with standard industry software (e.g., Adobe Creative Cloud, Figma) and a laptop with a minimum of 16GB RAM.</w:t>
      </w:r>
    </w:p>
    <w:bookmarkEnd w:id="23"/>
    <w:bookmarkStart w:id="24" w:name="experimental-environment"/>
    <w:p>
      <w:pPr>
        <w:pStyle w:val="Heading3"/>
      </w:pPr>
      <w:r>
        <w:t xml:space="preserve">3.2. Experimental Environment</w:t>
      </w:r>
    </w:p>
    <w:p>
      <w:pPr>
        <w:pStyle w:val="FirstParagraph"/>
      </w:pPr>
      <w:r>
        <w:t xml:space="preserve">The experiment will take place in a typical residential or co-working space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The environment will not be artificially controlled to ensure real-world data collection.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will rely on local 4G/LTE connections and standard electrical grids, including the use of backup power sources (UPS or generators) as is common practice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</w:t>
      </w:r>
    </w:p>
    <w:bookmarkEnd w:id="24"/>
    <w:bookmarkStart w:id="25" w:name="procedure"/>
    <w:p>
      <w:pPr>
        <w:pStyle w:val="Heading3"/>
      </w:pPr>
      <w:r>
        <w:t xml:space="preserve">3.3. Procedure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consists of a four-week period divided into distinct phases: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Week 1: Discovery and Planning.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will conduct user research specific to Yangon demographics. This includes analyzing local browsing habits and device preferences.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Week 2: Design and Prototyping.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will create wireframes and high-fidelity mockups. A key requirement is the implementation of lightweight design assets to accommodate slower network speeds.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Week 3: Development and Optimization.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will translate designs into code, focusing on mobile responsiveness and fast load times.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Week 4: Testing and Deployment.</w:t>
      </w:r>
      <w:r>
        <w:t xml:space="preserve"> </w:t>
      </w:r>
      <w:r>
        <w:t xml:space="preserve">The final product will be tested on various devices common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including mid-range Android smartphones.</w:t>
      </w:r>
    </w:p>
    <w:bookmarkEnd w:id="25"/>
    <w:bookmarkEnd w:id="26"/>
    <w:bookmarkStart w:id="27" w:name="data-collection-and-metrics"/>
    <w:p>
      <w:pPr>
        <w:pStyle w:val="Heading2"/>
      </w:pPr>
      <w:r>
        <w:t xml:space="preserve">4. Data Collection and Metrics</w:t>
      </w:r>
    </w:p>
    <w:p>
      <w:pPr>
        <w:pStyle w:val="FirstParagraph"/>
      </w:pPr>
      <w:r>
        <w:t xml:space="preserve">To ensure the validity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, the following metrics will be tracked daily by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Relevance to Myanmar Yangon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Connectivity Downtime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hours of internet outage per day.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Assesses resilience of the Web Designer's workflow.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Asset Size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size of images and scripts used.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Crucial for users with limited data plans in Yangon.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Load 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 taken for the page to load on 3G/4G.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Directly impacts user retention in the region.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Offline Work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spent working without internet access.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Measures the effectiveness of offline tools.</w:t>
            </w:r>
          </w:p>
        </w:tc>
      </w:tr>
    </w:tbl>
    <w:bookmarkEnd w:id="27"/>
    <w:bookmarkStart w:id="28" w:name="ethical-considerations-and-safety"/>
    <w:p>
      <w:pPr>
        <w:pStyle w:val="Heading2"/>
      </w:pPr>
      <w:r>
        <w:t xml:space="preserve">5. Ethical Considerations and Safety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adheres to strict ethical guidelines.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must ensure that all user data collected during the research phase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is anonymized and stored securely. Furthermore, the experiment must not interfere with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's physical or mental well-being. Given the potential for stress due to infrastructural issues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the participant is encouraged to take regular breaks and utilize ergonomic practices.</w:t>
      </w:r>
    </w:p>
    <w:bookmarkEnd w:id="28"/>
    <w:bookmarkStart w:id="29" w:name="expected-outcomes"/>
    <w:p>
      <w:pPr>
        <w:pStyle w:val="Heading2"/>
      </w:pPr>
      <w:r>
        <w:t xml:space="preserve">6. Expected Outcomes</w:t>
      </w:r>
    </w:p>
    <w:p>
      <w:pPr>
        <w:pStyle w:val="FirstParagraph"/>
      </w:pPr>
      <w:r>
        <w:t xml:space="preserve">Upon completion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, we anticipate the following outcomes:</w:t>
      </w:r>
    </w:p>
    <w:p>
      <w:pPr>
        <w:numPr>
          <w:ilvl w:val="0"/>
          <w:numId w:val="1003"/>
        </w:numPr>
        <w:pStyle w:val="Compact"/>
      </w:pPr>
      <w:r>
        <w:t xml:space="preserve">A documented best-practice guide for</w:t>
      </w:r>
      <w:r>
        <w:t xml:space="preserve"> </w:t>
      </w:r>
      <w:r>
        <w:rPr>
          <w:bCs/>
          <w:b/>
        </w:rPr>
        <w:t xml:space="preserve">Web Designers</w:t>
      </w:r>
      <w:r>
        <w:t xml:space="preserve"> </w:t>
      </w:r>
      <w:r>
        <w:t xml:space="preserve">operating in low-bandwidth environments like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Improved understanding of how local cultural nuances influence web design preferences in Myanmar.</w:t>
      </w:r>
    </w:p>
    <w:p>
      <w:pPr>
        <w:numPr>
          <w:ilvl w:val="0"/>
          <w:numId w:val="1003"/>
        </w:numPr>
        <w:pStyle w:val="Compact"/>
      </w:pPr>
      <w:r>
        <w:t xml:space="preserve">Identification of the most reliable software tools for offline work for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Enhanced strategies for optimizing web performance for the specific hardware constraints prevalent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</w:t>
      </w:r>
    </w:p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provides a comprehensive framework for evaluating the capabilities and challenges of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By rigorously following these steps, we aim to contribute valuable insights to the global understanding of web design in emerging markets. The findings will not only benefit local businesses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but also offer a model for other regions facing similar infrastructural challenges. The success of this experiment relies on the adaptability and professionalism of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throughout the process.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Web Designer Performance in Myanmar Yangon</dc:title>
  <dc:creator/>
  <dc:language>en</dc:language>
  <cp:keywords/>
  <dcterms:created xsi:type="dcterms:W3CDTF">2026-10-10T01:39:59Z</dcterms:created>
  <dcterms:modified xsi:type="dcterms:W3CDTF">2026-10-10T01:39:59Z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