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Pakistan</w:t>
      </w:r>
      <w:r>
        <w:t xml:space="preserve"> </w:t>
      </w:r>
      <w:r>
        <w:t xml:space="preserve">Islamabad</w:t>
      </w:r>
    </w:p>
    <w:bookmarkStart w:id="34" w:name="X98c9655f022eed2851142e60fcb200931c8fbbc"/>
    <w:p>
      <w:pPr>
        <w:pStyle w:val="Heading1"/>
      </w:pPr>
      <w:r>
        <w:t xml:space="preserve">Experiment Protocol: Comparative Analysis of Web Designer Methodologies in Pakistan Islamabad</w:t>
      </w:r>
    </w:p>
    <w:p>
      <w:pPr>
        <w:pStyle w:val="FirstParagraph"/>
      </w:pPr>
      <w:r>
        <w:rPr>
          <w:bCs/>
          <w:b/>
        </w:rPr>
        <w:t xml:space="preserve">Protocol ID:</w:t>
      </w:r>
      <w:r>
        <w:t xml:space="preserve"> </w:t>
      </w:r>
      <w:r>
        <w:t xml:space="preserve">PK-ISB-WD-2024-001</w:t>
      </w:r>
    </w:p>
    <w:p>
      <w:pPr>
        <w:pStyle w:val="BodyText"/>
      </w:pPr>
      <w:r>
        <w:rPr>
          <w:bCs/>
          <w:b/>
        </w:rPr>
        <w:t xml:space="preserve">Location:</w:t>
      </w:r>
      <w:r>
        <w:t xml:space="preserve"> </w:t>
      </w:r>
      <w:r>
        <w:t xml:space="preserve">Islamabad, Pakistan (F-7 Markaz &amp; Blue Area Business Districts)</w:t>
      </w:r>
    </w:p>
    <w:p>
      <w:pPr>
        <w:pStyle w:val="BodyText"/>
      </w:pPr>
      <w:r>
        <w:rPr>
          <w:bCs/>
          <w:b/>
        </w:rPr>
        <w:t xml:space="preserve">Subject:</w:t>
      </w:r>
      <w:r>
        <w:t xml:space="preserve"> </w:t>
      </w:r>
      <w:r>
        <w:t xml:space="preserve">Web Designer Performance and User Experience Optimization</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digital landscape in</w:t>
      </w:r>
      <w:r>
        <w:t xml:space="preserve"> </w:t>
      </w:r>
      <w:r>
        <w:rPr>
          <w:bCs/>
          <w:b/>
        </w:rPr>
        <w:t xml:space="preserve">Pakistan Islamabad</w:t>
      </w:r>
      <w:r>
        <w:t xml:space="preserve"> </w:t>
      </w:r>
      <w:r>
        <w:t xml:space="preserve">is undergoing a rapid transformation. As the capital city, Islamabad serves as a hub for government digitalization, multinational corporations, and a burgeoning startup ecosystem. Within this context, the role of the</w:t>
      </w:r>
      <w:r>
        <w:t xml:space="preserve"> </w:t>
      </w:r>
      <w:r>
        <w:rPr>
          <w:bCs/>
          <w:b/>
        </w:rPr>
        <w:t xml:space="preserve">Web Designer</w:t>
      </w:r>
      <w:r>
        <w:t xml:space="preserve"> </w:t>
      </w:r>
      <w:r>
        <w:t xml:space="preserve">has evolved from simple aesthetic implementation to a critical function involving user experience (UX), conversion rate optimization (CRO), and technical performance.</w:t>
      </w:r>
    </w:p>
    <w:p>
      <w:pPr>
        <w:pStyle w:val="BodyText"/>
      </w:pPr>
      <w:r>
        <w:t xml:space="preserve">This</w:t>
      </w:r>
      <w:r>
        <w:t xml:space="preserve"> </w:t>
      </w:r>
      <w:r>
        <w:rPr>
          <w:bCs/>
          <w:b/>
        </w:rPr>
        <w:t xml:space="preserve">Experiment Protocol</w:t>
      </w:r>
      <w:r>
        <w:t xml:space="preserve"> </w:t>
      </w:r>
      <w:r>
        <w:t xml:space="preserve">is designed to evaluate the efficacy of different web design methodologies employed by local professionals in Islamabad. The study aims to determine which design strategies yield the highest engagement and usability metrics for the specific demographic and technological infrastructure present in this region.</w:t>
      </w:r>
    </w:p>
    <w:bookmarkEnd w:id="20"/>
    <w:bookmarkStart w:id="21" w:name="objectives"/>
    <w:p>
      <w:pPr>
        <w:pStyle w:val="Heading2"/>
      </w:pPr>
      <w:r>
        <w:t xml:space="preserve">2. Objectives</w:t>
      </w:r>
    </w:p>
    <w:p>
      <w:pPr>
        <w:pStyle w:val="FirstParagraph"/>
      </w:pPr>
      <w:r>
        <w:t xml:space="preserve">The primary objective of this experiment is to quantify the impact of specific web design variables on user behavior within the Islamabad market. The specific goals include:</w:t>
      </w:r>
    </w:p>
    <w:p>
      <w:pPr>
        <w:numPr>
          <w:ilvl w:val="0"/>
          <w:numId w:val="1001"/>
        </w:numPr>
        <w:pStyle w:val="Compact"/>
      </w:pPr>
      <w:r>
        <w:t xml:space="preserve">To assess the performance of</w:t>
      </w:r>
      <w:r>
        <w:t xml:space="preserve"> </w:t>
      </w:r>
      <w:r>
        <w:rPr>
          <w:bCs/>
          <w:b/>
        </w:rPr>
        <w:t xml:space="preserve">Web Designer</w:t>
      </w:r>
      <w:r>
        <w:t xml:space="preserve"> </w:t>
      </w:r>
      <w:r>
        <w:t xml:space="preserve">outputs regarding mobile responsiveness, given the high mobile-internet penetration in Pakistan.</w:t>
      </w:r>
    </w:p>
    <w:p>
      <w:pPr>
        <w:numPr>
          <w:ilvl w:val="0"/>
          <w:numId w:val="1001"/>
        </w:numPr>
        <w:pStyle w:val="Compact"/>
      </w:pPr>
      <w:r>
        <w:t xml:space="preserve">To measure the correlation between design complexity and page load times on local ISP networks (e.g., PTCL, StormFiber).</w:t>
      </w:r>
    </w:p>
    <w:p>
      <w:pPr>
        <w:numPr>
          <w:ilvl w:val="0"/>
          <w:numId w:val="1001"/>
        </w:numPr>
        <w:pStyle w:val="Compact"/>
      </w:pPr>
      <w:r>
        <w:t xml:space="preserve">To evaluate the cultural relevance of visual assets used by designers in Islamabad compared to generic global templates.</w:t>
      </w:r>
    </w:p>
    <w:p>
      <w:pPr>
        <w:numPr>
          <w:ilvl w:val="0"/>
          <w:numId w:val="1001"/>
        </w:numPr>
        <w:pStyle w:val="Compact"/>
      </w:pPr>
      <w:r>
        <w:t xml:space="preserve">To establish a standardized benchmark for web design quality in the Islamabad tech sector.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approach. We will create three distinct variations of a landing page for a hypothetical e-commerce service based in Islamabad. Each variation will be designed by a different cohort of</w:t>
      </w:r>
      <w:r>
        <w:t xml:space="preserve"> </w:t>
      </w:r>
      <w:r>
        <w:rPr>
          <w:bCs/>
          <w:b/>
        </w:rPr>
        <w:t xml:space="preserve">Web Designer</w:t>
      </w:r>
      <w:r>
        <w:t xml:space="preserve"> </w:t>
      </w:r>
      <w:r>
        <w:t xml:space="preserve">participants, adhering to specific constraints.</w:t>
      </w:r>
    </w:p>
    <w:bookmarkEnd w:id="22"/>
    <w:bookmarkStart w:id="23" w:name="participants"/>
    <w:p>
      <w:pPr>
        <w:pStyle w:val="Heading3"/>
      </w:pPr>
      <w:r>
        <w:t xml:space="preserve">3.2 Participants</w:t>
      </w:r>
    </w:p>
    <w:p>
      <w:pPr>
        <w:pStyle w:val="FirstParagraph"/>
      </w:pPr>
      <w:r>
        <w:rPr>
          <w:bCs/>
          <w:b/>
        </w:rPr>
        <w:t xml:space="preserve">Designers:</w:t>
      </w:r>
      <w:r>
        <w:t xml:space="preserve"> </w:t>
      </w:r>
      <w:r>
        <w:t xml:space="preserve">Thirty (30) professional Web Designers currently residing and working in Islamabad will be recruited. They will be divided into three groups of ten:</w:t>
      </w:r>
    </w:p>
    <w:p>
      <w:pPr>
        <w:numPr>
          <w:ilvl w:val="0"/>
          <w:numId w:val="1002"/>
        </w:numPr>
        <w:pStyle w:val="Compact"/>
      </w:pPr>
      <w:r>
        <w:rPr>
          <w:bCs/>
          <w:b/>
        </w:rPr>
        <w:t xml:space="preserve">Group A:</w:t>
      </w:r>
      <w:r>
        <w:t xml:space="preserve"> </w:t>
      </w:r>
      <w:r>
        <w:t xml:space="preserve">Minimalist Designers (Focus on speed and whitespace).</w:t>
      </w:r>
    </w:p>
    <w:p>
      <w:pPr>
        <w:numPr>
          <w:ilvl w:val="0"/>
          <w:numId w:val="1002"/>
        </w:numPr>
        <w:pStyle w:val="Compact"/>
      </w:pPr>
      <w:r>
        <w:rPr>
          <w:bCs/>
          <w:b/>
        </w:rPr>
        <w:t xml:space="preserve">Group B:</w:t>
      </w:r>
      <w:r>
        <w:t xml:space="preserve"> </w:t>
      </w:r>
      <w:r>
        <w:t xml:space="preserve">Content-Rich Designers (Focus on information density and trust signals).</w:t>
      </w:r>
    </w:p>
    <w:p>
      <w:pPr>
        <w:numPr>
          <w:ilvl w:val="0"/>
          <w:numId w:val="1002"/>
        </w:numPr>
        <w:pStyle w:val="Compact"/>
      </w:pPr>
      <w:r>
        <w:rPr>
          <w:bCs/>
          <w:b/>
        </w:rPr>
        <w:t xml:space="preserve">Group C:</w:t>
      </w:r>
      <w:r>
        <w:t xml:space="preserve"> </w:t>
      </w:r>
      <w:r>
        <w:t xml:space="preserve">Interactive Designers (Focus on animations and micro-interactions).</w:t>
      </w:r>
    </w:p>
    <w:p>
      <w:pPr>
        <w:pStyle w:val="FirstParagraph"/>
      </w:pPr>
      <w:r>
        <w:rPr>
          <w:bCs/>
          <w:b/>
        </w:rPr>
        <w:t xml:space="preserve">Test Subjects:</w:t>
      </w:r>
      <w:r>
        <w:t xml:space="preserve"> </w:t>
      </w:r>
      <w:r>
        <w:t xml:space="preserve">Two hundred (200) users from Islamabad, representing a mix of ages (18-45), professions, and internet connection speeds, will participate in the usability testing phase.</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design methodology applied by the Web Designer (Minimalist vs. Content-Rich vs. Interactive).</w:t>
            </w:r>
          </w:p>
        </w:tc>
      </w:tr>
      <w:tr>
        <w:tc>
          <w:tcPr/>
          <w:p>
            <w:pPr>
              <w:pStyle w:val="Compact"/>
              <w:jc w:val="left"/>
            </w:pPr>
            <w:r>
              <w:rPr>
                <w:bCs/>
                <w:b/>
              </w:rPr>
              <w:t xml:space="preserve">Dependent Variables</w:t>
            </w:r>
          </w:p>
        </w:tc>
        <w:tc>
          <w:tcPr/>
          <w:p>
            <w:pPr>
              <w:pStyle w:val="Compact"/>
              <w:jc w:val="left"/>
            </w:pPr>
            <w:r>
              <w:t xml:space="preserve">Time on page, bounce rate, task completion rate, and subjective user satisfaction scores.</w:t>
            </w:r>
          </w:p>
        </w:tc>
      </w:tr>
      <w:tr>
        <w:tc>
          <w:tcPr/>
          <w:p>
            <w:pPr>
              <w:pStyle w:val="Compact"/>
              <w:jc w:val="left"/>
            </w:pPr>
            <w:r>
              <w:rPr>
                <w:bCs/>
                <w:b/>
              </w:rPr>
              <w:t xml:space="preserve">Control Variables</w:t>
            </w:r>
          </w:p>
        </w:tc>
        <w:tc>
          <w:tcPr/>
          <w:p>
            <w:pPr>
              <w:pStyle w:val="Compact"/>
              <w:jc w:val="left"/>
            </w:pPr>
            <w:r>
              <w:t xml:space="preserve">Content copy, product pricing, hosting server location (Karachi/Islamabad), and device type used for testing.</w:t>
            </w:r>
          </w:p>
        </w:tc>
      </w:tr>
    </w:tbl>
    <w:bookmarkEnd w:id="24"/>
    <w:bookmarkEnd w:id="25"/>
    <w:bookmarkStart w:id="29" w:name="procedure"/>
    <w:p>
      <w:pPr>
        <w:pStyle w:val="Heading2"/>
      </w:pPr>
      <w:r>
        <w:t xml:space="preserve">4. Procedure</w:t>
      </w:r>
    </w:p>
    <w:bookmarkStart w:id="26" w:name="phase-1-design-implementation"/>
    <w:p>
      <w:pPr>
        <w:pStyle w:val="Heading3"/>
      </w:pPr>
      <w:r>
        <w:t xml:space="preserve">Phase 1: Design Implementation</w:t>
      </w:r>
    </w:p>
    <w:p>
      <w:pPr>
        <w:pStyle w:val="FirstParagraph"/>
      </w:pPr>
      <w:r>
        <w:t xml:space="preserve">Each</w:t>
      </w:r>
      <w:r>
        <w:t xml:space="preserve"> </w:t>
      </w:r>
      <w:r>
        <w:rPr>
          <w:bCs/>
          <w:b/>
        </w:rPr>
        <w:t xml:space="preserve">Web Designer</w:t>
      </w:r>
      <w:r>
        <w:t xml:space="preserve"> </w:t>
      </w:r>
      <w:r>
        <w:t xml:space="preserve">will be provided with a standardized brand kit and content brief. They have one week to develop their version of the landing page. The designs must be optimized for the Pakistani market, including considerations for Urdu language support (RTL layout readiness) and local payment gateway integration visuals (JazzCash, EasyPaisa).</w:t>
      </w:r>
    </w:p>
    <w:bookmarkEnd w:id="26"/>
    <w:bookmarkStart w:id="27" w:name="phase-2-technical-audit"/>
    <w:p>
      <w:pPr>
        <w:pStyle w:val="Heading3"/>
      </w:pPr>
      <w:r>
        <w:t xml:space="preserve">Phase 2: Technical Audit</w:t>
      </w:r>
    </w:p>
    <w:p>
      <w:pPr>
        <w:pStyle w:val="FirstParagraph"/>
      </w:pPr>
      <w:r>
        <w:t xml:space="preserve">Before user testing, all designs will undergo a technical audit using tools like Google PageSpeed Insights and GTmetrix. This step is crucial in</w:t>
      </w:r>
      <w:r>
        <w:t xml:space="preserve"> </w:t>
      </w:r>
      <w:r>
        <w:rPr>
          <w:bCs/>
          <w:b/>
        </w:rPr>
        <w:t xml:space="preserve">Pakistan Islamabad</w:t>
      </w:r>
      <w:r>
        <w:t xml:space="preserve"> </w:t>
      </w:r>
      <w:r>
        <w:t xml:space="preserve">where network latency can vary. Designs exceeding a load time of 3 seconds on a simulated 4G connection will be flagged for optimization.</w:t>
      </w:r>
    </w:p>
    <w:bookmarkEnd w:id="27"/>
    <w:bookmarkStart w:id="28" w:name="phase-3-user-testing"/>
    <w:p>
      <w:pPr>
        <w:pStyle w:val="Heading3"/>
      </w:pPr>
      <w:r>
        <w:t xml:space="preserve">Phase 3: User Testing</w:t>
      </w:r>
    </w:p>
    <w:p>
      <w:pPr>
        <w:pStyle w:val="FirstParagraph"/>
      </w:pPr>
      <w:r>
        <w:t xml:space="preserve">Participants will be recruited via local universities (e.g., NUST, IBA) and co-working spaces in F-7 and G-11. They will be asked to perform specific tasks, such as "Find the contact number" or "Add a product to the cart." Their interactions will be recorded using heatmapping software.</w:t>
      </w:r>
    </w:p>
    <w:bookmarkEnd w:id="28"/>
    <w:bookmarkEnd w:id="29"/>
    <w:bookmarkStart w:id="30" w:name="data-analysis"/>
    <w:p>
      <w:pPr>
        <w:pStyle w:val="Heading2"/>
      </w:pPr>
      <w:r>
        <w:t xml:space="preserve">5. Data Analysis</w:t>
      </w:r>
    </w:p>
    <w:p>
      <w:pPr>
        <w:pStyle w:val="FirstParagraph"/>
      </w:pPr>
      <w:r>
        <w:t xml:space="preserve">Data collected from this</w:t>
      </w:r>
      <w:r>
        <w:t xml:space="preserve"> </w:t>
      </w:r>
      <w:r>
        <w:rPr>
          <w:bCs/>
          <w:b/>
        </w:rPr>
        <w:t xml:space="preserve">Experiment Protocol</w:t>
      </w:r>
      <w:r>
        <w:t xml:space="preserve"> </w:t>
      </w:r>
      <w:r>
        <w:t xml:space="preserve">will be analyzed using statistical software. We will perform an ANOVA test to determine if there are statistically significant differences in user performance across the three design groups. Qualitative feedback regarding the aesthetic appeal and cultural appropriateness of the designs will be coded and categorized.</w:t>
      </w:r>
    </w:p>
    <w:bookmarkEnd w:id="30"/>
    <w:bookmarkStart w:id="31" w:name="ethical-considerations"/>
    <w:p>
      <w:pPr>
        <w:pStyle w:val="Heading2"/>
      </w:pPr>
      <w:r>
        <w:t xml:space="preserve">6. Ethical Considerations</w:t>
      </w:r>
    </w:p>
    <w:p>
      <w:pPr>
        <w:pStyle w:val="FirstParagraph"/>
      </w:pPr>
      <w:r>
        <w:t xml:space="preserve">All participants will provide informed consent. Data privacy will be maintained in accordance with the Personal Data Protection Bill of Pakistan. No personal identifiable information (PII) will be stored without explicit permission. The</w:t>
      </w:r>
      <w:r>
        <w:t xml:space="preserve"> </w:t>
      </w:r>
      <w:r>
        <w:rPr>
          <w:bCs/>
          <w:b/>
        </w:rPr>
        <w:t xml:space="preserve">Web Designer</w:t>
      </w:r>
      <w:r>
        <w:t xml:space="preserve"> </w:t>
      </w:r>
      <w:r>
        <w:t xml:space="preserve">participants will be compensated for their time and intellectual contribution.</w:t>
      </w:r>
    </w:p>
    <w:bookmarkEnd w:id="31"/>
    <w:bookmarkStart w:id="32" w:name="expected-outcomes"/>
    <w:p>
      <w:pPr>
        <w:pStyle w:val="Heading2"/>
      </w:pPr>
      <w:r>
        <w:t xml:space="preserve">7. Expected Outcomes</w:t>
      </w:r>
    </w:p>
    <w:p>
      <w:pPr>
        <w:pStyle w:val="FirstParagraph"/>
      </w:pPr>
      <w:r>
        <w:t xml:space="preserve">We anticipate that this experiment will reveal that a hybrid approach—combining the speed of minimalist design with the trust signals of content-rich design—is most effective for the Islamabad demographic. Furthermore, we expect to find that heavy interactive elements, while visually appealing, may negatively impact conversion rates on slower mobile networks common in certain areas of the city.</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rigorous framework for understanding the nuances of web design in a developing tech hub like</w:t>
      </w:r>
      <w:r>
        <w:t xml:space="preserve"> </w:t>
      </w:r>
      <w:r>
        <w:rPr>
          <w:bCs/>
          <w:b/>
        </w:rPr>
        <w:t xml:space="preserve">Pakistan Islamabad</w:t>
      </w:r>
      <w:r>
        <w:t xml:space="preserve">. By focusing on the specific constraints and opportunities of this region, we aim to provide actionable insights for</w:t>
      </w:r>
      <w:r>
        <w:t xml:space="preserve"> </w:t>
      </w:r>
      <w:r>
        <w:rPr>
          <w:bCs/>
          <w:b/>
        </w:rPr>
        <w:t xml:space="preserve">Web Designer</w:t>
      </w:r>
      <w:r>
        <w:t xml:space="preserve"> </w:t>
      </w:r>
      <w:r>
        <w:t xml:space="preserve">professionals and businesses looking to optimize their digital presence. The findings will contribute to the broader body of knowledge regarding global UX design in emerging markets.</w:t>
      </w:r>
    </w:p>
    <w:p>
      <w:pPr>
        <w:pStyle w:val="BodyText"/>
      </w:pPr>
      <w:r>
        <w:t xml:space="preserve">© 2024 Islamabad Digital Research Initiative. All Rights Reserved.</w:t>
      </w:r>
    </w:p>
    <w:p>
      <w:pPr>
        <w:pStyle w:val="BodyText"/>
      </w:pPr>
      <w:r>
        <w:t xml:space="preserve">Protocol approved by the Ethics Committee on October 20,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Pakistan Islamabad</dc:title>
  <dc:creator/>
  <dc:language>en</dc:language>
  <cp:keywords/>
  <dcterms:created xsi:type="dcterms:W3CDTF">2026-10-10T03:43:11Z</dcterms:created>
  <dcterms:modified xsi:type="dcterms:W3CDTF">2026-10-10T03:43:11Z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