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Peru</w:t>
      </w:r>
      <w:r>
        <w:t xml:space="preserve"> </w:t>
      </w:r>
      <w:r>
        <w:t xml:space="preserve">Lima</w:t>
      </w:r>
    </w:p>
    <w:bookmarkStart w:id="20" w:name="X61b063f30b562e54dfe74f494f33ac4b8de096c"/>
    <w:p>
      <w:pPr>
        <w:pStyle w:val="Heading1"/>
      </w:pPr>
      <w:r>
        <w:t xml:space="preserve">Experiment Protocol: Assessing Web Designer Performance and User Engagement in Peru Lima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Lima, Peru</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usability, and impact of web design practices specifically tailored for the digital landscape of Peru Lima. The primary objective is to assess how different web design strategies influence user engagement, accessibility, and conversion rates among local users. Given the unique cultural, linguistic, and technological context of Lima, this study aims to provide actionable insights for Web Designers operating within this region.</w:t>
      </w:r>
    </w:p>
    <w:p>
      <w:pPr>
        <w:pStyle w:val="BodyText"/>
      </w:pPr>
      <w:r>
        <w:t xml:space="preserve">The rapid growth of internet usage in Peru, particularly in Lima, has created a demand for websites that are not only visually appealing but also culturally relevant and technically optimized. This protocol will guide researchers and Web Designers in conducting a systematic evaluation of these factors.</w:t>
      </w:r>
    </w:p>
    <w:bookmarkEnd w:id="21"/>
    <w:bookmarkStart w:id="22" w:name="objectives"/>
    <w:p>
      <w:pPr>
        <w:pStyle w:val="Heading2"/>
      </w:pPr>
      <w:r>
        <w:t xml:space="preserve">2. Objectives</w:t>
      </w:r>
    </w:p>
    <w:p>
      <w:pPr>
        <w:numPr>
          <w:ilvl w:val="0"/>
          <w:numId w:val="1001"/>
        </w:numPr>
        <w:pStyle w:val="Compact"/>
      </w:pPr>
      <w:r>
        <w:t xml:space="preserve">To evaluate the effectiveness of various web design elements (e.g., layout, color schemes, typography) on user engagement in Peru Lima.</w:t>
      </w:r>
    </w:p>
    <w:p>
      <w:pPr>
        <w:numPr>
          <w:ilvl w:val="0"/>
          <w:numId w:val="1001"/>
        </w:numPr>
        <w:pStyle w:val="Compact"/>
      </w:pPr>
      <w:r>
        <w:t xml:space="preserve">To assess the accessibility of websites for diverse user groups, including those with limited internet connectivity or older devices.</w:t>
      </w:r>
    </w:p>
    <w:p>
      <w:pPr>
        <w:numPr>
          <w:ilvl w:val="0"/>
          <w:numId w:val="1001"/>
        </w:numPr>
        <w:pStyle w:val="Compact"/>
      </w:pPr>
      <w:r>
        <w:t xml:space="preserve">To determine the impact of localized content (language, imagery, cultural references) on user trust and conversion rates.</w:t>
      </w:r>
    </w:p>
    <w:p>
      <w:pPr>
        <w:numPr>
          <w:ilvl w:val="0"/>
          <w:numId w:val="1001"/>
        </w:numPr>
        <w:pStyle w:val="Compact"/>
      </w:pPr>
      <w:r>
        <w:t xml:space="preserve">To provide recommendations for Web Designers to optimize their designs for the Lima market.</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(e.g., click-through rates, bounce rates) with qualitative feedback (e.g., user interviews, surveys). The study will involve creating multiple versions of a website, each with different design elements, and testing them with a representative sample of users in Peru Lima.</w:t>
      </w:r>
    </w:p>
    <w:bookmarkEnd w:id="23"/>
    <w:bookmarkStart w:id="24" w:name="participants"/>
    <w:p>
      <w:pPr>
        <w:pStyle w:val="Heading3"/>
      </w:pPr>
      <w:r>
        <w:t xml:space="preserve">3.2 Participants</w:t>
      </w:r>
    </w:p>
    <w:p>
      <w:pPr>
        <w:pStyle w:val="FirstParagraph"/>
      </w:pPr>
      <w:r>
        <w:t xml:space="preserve">The target population includes internet users aged 18-65 residing in Lima, Peru. Participants will be recruited through online platforms, social media, and local community centers. A minimum sample size of 200 participants will be ensured to achieve statistical significance.</w:t>
      </w:r>
    </w:p>
    <w:bookmarkEnd w:id="24"/>
    <w:bookmarkStart w:id="25" w:name="variables"/>
    <w:p>
      <w:pPr>
        <w:pStyle w:val="Heading3"/>
      </w:pPr>
      <w:r>
        <w:t xml:space="preserve">3.3 Variables</w:t>
      </w:r>
    </w:p>
    <w:p>
      <w:pPr>
        <w:numPr>
          <w:ilvl w:val="0"/>
          <w:numId w:val="1002"/>
        </w:numPr>
        <w:pStyle w:val="Compact"/>
      </w:pPr>
      <w:r>
        <w:rPr>
          <w:bCs/>
          <w:b/>
        </w:rPr>
        <w:t xml:space="preserve">Independent Variables:</w:t>
      </w:r>
      <w:r>
        <w:t xml:space="preserve"> </w:t>
      </w:r>
      <w:r>
        <w:t xml:space="preserve">Web design elements such as layout, color schemes, typography, and localized content.</w:t>
      </w:r>
    </w:p>
    <w:p>
      <w:pPr>
        <w:numPr>
          <w:ilvl w:val="0"/>
          <w:numId w:val="1002"/>
        </w:numPr>
        <w:pStyle w:val="Compact"/>
      </w:pPr>
      <w:r>
        <w:rPr>
          <w:bCs/>
          <w:b/>
        </w:rPr>
        <w:t xml:space="preserve">Dependent Variables:</w:t>
      </w:r>
      <w:r>
        <w:t xml:space="preserve"> </w:t>
      </w:r>
      <w:r>
        <w:t xml:space="preserve">User engagement metrics (time on site, pages per session), conversion rates, and user satisfaction scores.</w:t>
      </w:r>
    </w:p>
    <w:p>
      <w:pPr>
        <w:numPr>
          <w:ilvl w:val="0"/>
          <w:numId w:val="1002"/>
        </w:numPr>
        <w:pStyle w:val="Compact"/>
      </w:pPr>
      <w:r>
        <w:rPr>
          <w:bCs/>
          <w:b/>
        </w:rPr>
        <w:t xml:space="preserve">Control Variables:</w:t>
      </w:r>
      <w:r>
        <w:t xml:space="preserve"> </w:t>
      </w:r>
      <w:r>
        <w:t xml:space="preserve">Device type, internet speed, and time of day.</w:t>
      </w:r>
    </w:p>
    <w:bookmarkEnd w:id="25"/>
    <w:bookmarkStart w:id="26" w:name="procedure"/>
    <w:p>
      <w:pPr>
        <w:pStyle w:val="Heading3"/>
      </w:pPr>
      <w:r>
        <w:t xml:space="preserve">3.4 Procedure</w:t>
      </w:r>
    </w:p>
    <w:p>
      <w:pPr>
        <w:numPr>
          <w:ilvl w:val="0"/>
          <w:numId w:val="1003"/>
        </w:numPr>
        <w:pStyle w:val="Compact"/>
      </w:pPr>
      <w:r>
        <w:rPr>
          <w:bCs/>
          <w:b/>
        </w:rPr>
        <w:t xml:space="preserve">Website Development:</w:t>
      </w:r>
      <w:r>
        <w:t xml:space="preserve"> </w:t>
      </w:r>
      <w:r>
        <w:t xml:space="preserve">Create three versions of a website, each with distinct design elements tailored to the Lima market.</w:t>
      </w:r>
    </w:p>
    <w:p>
      <w:pPr>
        <w:numPr>
          <w:ilvl w:val="0"/>
          <w:numId w:val="1003"/>
        </w:numPr>
        <w:pStyle w:val="Compact"/>
      </w:pPr>
      <w:r>
        <w:rPr>
          <w:bCs/>
          <w:b/>
        </w:rPr>
        <w:t xml:space="preserve">User Recruitment:</w:t>
      </w:r>
      <w:r>
        <w:t xml:space="preserve"> </w:t>
      </w:r>
      <w:r>
        <w:t xml:space="preserve">Recruit participants and assign them randomly to one of the three website versions.</w:t>
      </w:r>
    </w:p>
    <w:p>
      <w:pPr>
        <w:numPr>
          <w:ilvl w:val="0"/>
          <w:numId w:val="1003"/>
        </w:numPr>
        <w:pStyle w:val="Compact"/>
      </w:pPr>
      <w:r>
        <w:rPr>
          <w:bCs/>
          <w:b/>
        </w:rPr>
        <w:t xml:space="preserve">Data Collection:</w:t>
      </w:r>
      <w:r>
        <w:t xml:space="preserve"> </w:t>
      </w:r>
      <w:r>
        <w:t xml:space="preserve">Use analytics tools to track user behavior and conduct post-session surveys to gather qualitative feedback.</w:t>
      </w:r>
    </w:p>
    <w:p>
      <w:pPr>
        <w:numPr>
          <w:ilvl w:val="0"/>
          <w:numId w:val="1003"/>
        </w:numPr>
        <w:pStyle w:val="Compact"/>
      </w:pPr>
      <w:r>
        <w:rPr>
          <w:bCs/>
          <w:b/>
        </w:rPr>
        <w:t xml:space="preserve">Data Analysis:</w:t>
      </w:r>
      <w:r>
        <w:t xml:space="preserve"> </w:t>
      </w:r>
      <w:r>
        <w:t xml:space="preserve">Analyze quantitative data using statistical software and qualitative data through thematic analysis.</w:t>
      </w:r>
    </w:p>
    <w:bookmarkEnd w:id="26"/>
    <w:bookmarkEnd w:id="27"/>
    <w:bookmarkStart w:id="28" w:name="ethical-considerations"/>
    <w:p>
      <w:pPr>
        <w:pStyle w:val="Heading2"/>
      </w:pPr>
      <w:r>
        <w:t xml:space="preserve">4. Ethical Considerations</w:t>
      </w:r>
    </w:p>
    <w:p>
      <w:pPr>
        <w:pStyle w:val="FirstParagraph"/>
      </w:pPr>
      <w:r>
        <w:t xml:space="preserve">This study adheres to ethical guidelines for human subject research. Participants will provide informed consent before participating, and their data will be anonymized to ensure confidentiality. The study has been reviewed and approved by the Institutional Review Board (IRB).</w:t>
      </w:r>
    </w:p>
    <w:bookmarkEnd w:id="28"/>
    <w:bookmarkStart w:id="29" w:name="expected-outcomes"/>
    <w:p>
      <w:pPr>
        <w:pStyle w:val="Heading2"/>
      </w:pPr>
      <w:r>
        <w:t xml:space="preserve">5. Expected Outcomes</w:t>
      </w:r>
    </w:p>
    <w:p>
      <w:pPr>
        <w:pStyle w:val="FirstParagraph"/>
      </w:pPr>
      <w:r>
        <w:t xml:space="preserve">The experiment aims to identify the most effective web design strategies for engaging users in Peru Lima. Expected outcomes include:</w:t>
      </w:r>
    </w:p>
    <w:p>
      <w:pPr>
        <w:numPr>
          <w:ilvl w:val="0"/>
          <w:numId w:val="1004"/>
        </w:numPr>
        <w:pStyle w:val="Compact"/>
      </w:pPr>
      <w:r>
        <w:t xml:space="preserve">Identification of design elements that significantly improve user engagement and conversion rates.</w:t>
      </w:r>
    </w:p>
    <w:p>
      <w:pPr>
        <w:numPr>
          <w:ilvl w:val="0"/>
          <w:numId w:val="1004"/>
        </w:numPr>
        <w:pStyle w:val="Compact"/>
      </w:pPr>
      <w:r>
        <w:t xml:space="preserve">Insights into the importance of localized content for building trust and relevance.</w:t>
      </w:r>
    </w:p>
    <w:p>
      <w:pPr>
        <w:numPr>
          <w:ilvl w:val="0"/>
          <w:numId w:val="1004"/>
        </w:numPr>
        <w:pStyle w:val="Compact"/>
      </w:pPr>
      <w:r>
        <w:t xml:space="preserve">Recommendations for Web Designers to create more inclusive and accessible websites.</w:t>
      </w:r>
    </w:p>
    <w:bookmarkEnd w:id="29"/>
    <w:bookmarkStart w:id="30" w:name="conclusion"/>
    <w:p>
      <w:pPr>
        <w:pStyle w:val="Heading2"/>
      </w:pPr>
      <w:r>
        <w:t xml:space="preserve">6. Conclusion</w:t>
      </w:r>
    </w:p>
    <w:p>
      <w:pPr>
        <w:pStyle w:val="FirstParagraph"/>
      </w:pPr>
      <w:r>
        <w:t xml:space="preserve">This Experiment Protocol provides a structured approach to evaluating web design practices in the context of Peru Lima. By focusing on the unique needs and preferences of local users, this study will contribute valuable knowledge to the field of Web Design and help professionals create more effective and impactful digital experiences.</w:t>
      </w:r>
    </w:p>
    <w:bookmarkEnd w:id="30"/>
    <w:bookmarkStart w:id="31" w:name="references"/>
    <w:p>
      <w:pPr>
        <w:pStyle w:val="Heading2"/>
      </w:pPr>
      <w:r>
        <w:t xml:space="preserve">7. References</w:t>
      </w:r>
    </w:p>
    <w:p>
      <w:pPr>
        <w:numPr>
          <w:ilvl w:val="0"/>
          <w:numId w:val="1005"/>
        </w:numPr>
        <w:pStyle w:val="Compact"/>
      </w:pPr>
      <w:r>
        <w:t xml:space="preserve">Nielsen, J. (2020).</w:t>
      </w:r>
      <w:r>
        <w:t xml:space="preserve"> </w:t>
      </w:r>
      <w:r>
        <w:rPr>
          <w:iCs/>
          <w:i/>
        </w:rPr>
        <w:t xml:space="preserve">Web Usability</w:t>
      </w:r>
      <w:r>
        <w:t xml:space="preserve">. New Riders.</w:t>
      </w:r>
    </w:p>
    <w:p>
      <w:pPr>
        <w:numPr>
          <w:ilvl w:val="0"/>
          <w:numId w:val="1005"/>
        </w:numPr>
        <w:pStyle w:val="Compact"/>
      </w:pPr>
      <w:r>
        <w:t xml:space="preserve">Peru Internet Association. (2022).</w:t>
      </w:r>
      <w:r>
        <w:t xml:space="preserve"> </w:t>
      </w:r>
      <w:r>
        <w:rPr>
          <w:iCs/>
          <w:i/>
        </w:rPr>
        <w:t xml:space="preserve">Internet Usage Statistics in Peru</w:t>
      </w:r>
      <w:r>
        <w:t xml:space="preserve">.</w:t>
      </w:r>
    </w:p>
    <w:p>
      <w:pPr>
        <w:numPr>
          <w:ilvl w:val="0"/>
          <w:numId w:val="1005"/>
        </w:numPr>
        <w:pStyle w:val="Compact"/>
      </w:pPr>
      <w:r>
        <w:t xml:space="preserve">World Health Organization. (2021).</w:t>
      </w:r>
      <w:r>
        <w:t xml:space="preserve"> </w:t>
      </w:r>
      <w:r>
        <w:rPr>
          <w:iCs/>
          <w:i/>
        </w:rPr>
        <w:t xml:space="preserve">Guidelines on Digital Health Interventions</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Peru Lima</dc:title>
  <dc:creator/>
  <dc:language>en</dc:language>
  <cp:keywords/>
  <dcterms:created xsi:type="dcterms:W3CDTF">2026-10-10T01:02:51Z</dcterms:created>
  <dcterms:modified xsi:type="dcterms:W3CDTF">2026-10-10T01:02:51Z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