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3ec30c3d88d6d99aabd72bb9412e4689b3669ea"/>
    <w:p>
      <w:pPr>
        <w:pStyle w:val="Heading1"/>
      </w:pPr>
      <w:r>
        <w:t xml:space="preserve">Experiment Protocol: Web Designer Performance and User Experience Optimization in Saudi Arabia Jeddah</w:t>
      </w:r>
    </w:p>
    <w:p>
      <w:pPr>
        <w:pStyle w:val="FirstParagraph"/>
      </w:pPr>
      <w:r>
        <w:rPr>
          <w:bCs/>
          <w:b/>
        </w:rPr>
        <w:t xml:space="preserve">Protocol ID:</w:t>
      </w:r>
      <w:r>
        <w:t xml:space="preserve"> </w:t>
      </w:r>
      <w:r>
        <w:t xml:space="preserve">SA-JED-WD-2024-001</w:t>
      </w:r>
    </w:p>
    <w:p>
      <w:pPr>
        <w:pStyle w:val="BodyText"/>
      </w:pPr>
      <w:r>
        <w:rPr>
          <w:bCs/>
          <w:b/>
        </w:rPr>
        <w:t xml:space="preserve">Date of Issue:</w:t>
      </w:r>
      <w:r>
        <w:t xml:space="preserve"> </w:t>
      </w:r>
      <w:r>
        <w:t xml:space="preserve">October 26, 2024</w:t>
      </w:r>
    </w:p>
    <w:p>
      <w:pPr>
        <w:pStyle w:val="BodyText"/>
      </w:pPr>
      <w:r>
        <w:rPr>
          <w:bCs/>
          <w:b/>
        </w:rPr>
        <w:t xml:space="preserve">Location:</w:t>
      </w:r>
      <w:r>
        <w:t xml:space="preserve"> </w:t>
      </w:r>
      <w:r>
        <w:t xml:space="preserve">Jeddah, Saudi Arabia</w:t>
      </w:r>
    </w:p>
    <w:p>
      <w:pPr>
        <w:pStyle w:val="BodyText"/>
      </w:pPr>
      <w:r>
        <w:rPr>
          <w:bCs/>
          <w:b/>
        </w:rPr>
        <w:t xml:space="preserve">Subject:</w:t>
      </w:r>
      <w:r>
        <w:t xml:space="preserve"> </w:t>
      </w:r>
      <w:r>
        <w:t xml:space="preserve">Web Designer</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usability, and cultural relevance of web design solutions developed by a Web Designer operating within the Kingdom of Saudi Arabia, specifically in the city of Jeddah. As Saudi Arabia accelerates its digital transformation under Vision 2030, the demand for high-quality, culturally attuned, and technically robust web experiences has surged. Jeddah, as a major commercial and cultural hub, presents a unique environment for testing web design efficacy due to its diverse population, high internet penetration, and specific user expectations.</w:t>
      </w:r>
    </w:p>
    <w:p>
      <w:pPr>
        <w:pStyle w:val="BodyText"/>
      </w:pPr>
      <w:r>
        <w:t xml:space="preserve">The primary objective of this experiment is to assess how effectively a Web Designer can create interfaces that align with local user behaviors, regulatory requirements, and technical constraints in Saudi Arabia Jeddah. This protocol ensures that all design decisions are data-driven, culturally sensitive, and optimized for performance.</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evaluate the usability of web interfaces designed by the Web Designer for users in Saudi Arabia Jeddah.</w:t>
      </w:r>
    </w:p>
    <w:p>
      <w:pPr>
        <w:numPr>
          <w:ilvl w:val="0"/>
          <w:numId w:val="1001"/>
        </w:numPr>
        <w:pStyle w:val="Compact"/>
      </w:pPr>
      <w:r>
        <w:t xml:space="preserve">To measure the performance of web applications under local network conditions and device usage patterns.</w:t>
      </w:r>
    </w:p>
    <w:p>
      <w:pPr>
        <w:numPr>
          <w:ilvl w:val="0"/>
          <w:numId w:val="1001"/>
        </w:numPr>
        <w:pStyle w:val="Compact"/>
      </w:pPr>
      <w:r>
        <w:t xml:space="preserve">To assess the cultural appropriateness of design elements, including language, imagery, and navigation structures.</w:t>
      </w:r>
    </w:p>
    <w:p>
      <w:pPr>
        <w:numPr>
          <w:ilvl w:val="0"/>
          <w:numId w:val="1001"/>
        </w:numPr>
        <w:pStyle w:val="Compact"/>
      </w:pPr>
      <w:r>
        <w:t xml:space="preserve">To ensure compliance with Saudi Arabian data protection laws and accessibility standards.</w:t>
      </w:r>
    </w:p>
    <w:p>
      <w:pPr>
        <w:numPr>
          <w:ilvl w:val="0"/>
          <w:numId w:val="1001"/>
        </w:numPr>
        <w:pStyle w:val="Compact"/>
      </w:pPr>
      <w:r>
        <w:t xml:space="preserve">To gather actionable feedback for iterative improvement of web design practices in the region.</w:t>
      </w:r>
    </w:p>
    <w:bookmarkEnd w:id="22"/>
    <w:bookmarkStart w:id="23" w:name="scope"/>
    <w:p>
      <w:pPr>
        <w:pStyle w:val="Heading2"/>
      </w:pPr>
      <w:r>
        <w:t xml:space="preserve">3. Scope</w:t>
      </w:r>
    </w:p>
    <w:p>
      <w:pPr>
        <w:pStyle w:val="FirstParagraph"/>
      </w:pPr>
      <w:r>
        <w:t xml:space="preserve">This experiment focuses on web design projects targeting residents and businesses in Saudi Arabia Jeddah. It includes desktop and mobile web interfaces, responsive design implementations, and interactive elements. The scope excludes native mobile applications and offline software. All testing will be conducted within the geographical and cultural context of Jeddah, considering local internet infrastructure, user demographics, and regulatory frameworks.</w:t>
      </w:r>
    </w:p>
    <w:bookmarkEnd w:id="23"/>
    <w:bookmarkStart w:id="27" w:name="methodology"/>
    <w:p>
      <w:pPr>
        <w:pStyle w:val="Heading2"/>
      </w:pPr>
      <w:r>
        <w:t xml:space="preserve">4. Methodology</w:t>
      </w:r>
    </w:p>
    <w:bookmarkStart w:id="24" w:name="participant-recruitment"/>
    <w:p>
      <w:pPr>
        <w:pStyle w:val="Heading3"/>
      </w:pPr>
      <w:r>
        <w:t xml:space="preserve">4.1 Participant Recruitment</w:t>
      </w:r>
    </w:p>
    <w:p>
      <w:pPr>
        <w:pStyle w:val="FirstParagraph"/>
      </w:pPr>
      <w:r>
        <w:t xml:space="preserve">Participants will be recruited from Saudi Arabia Jeddah, representing a diverse range of ages, genders, professions, and digital literacy levels. A minimum of 50 participants will be selected to ensure statistical significance. Recruitment will be conducted through local community centers, universities, and online platforms popular in the region.</w:t>
      </w:r>
    </w:p>
    <w:bookmarkEnd w:id="24"/>
    <w:bookmarkStart w:id="25" w:name="design-prototypes"/>
    <w:p>
      <w:pPr>
        <w:pStyle w:val="Heading3"/>
      </w:pPr>
      <w:r>
        <w:t xml:space="preserve">4.2 Design Prototypes</w:t>
      </w:r>
    </w:p>
    <w:p>
      <w:pPr>
        <w:pStyle w:val="FirstParagraph"/>
      </w:pPr>
      <w:r>
        <w:t xml:space="preserve">The Web Designer will create two versions of a sample website:</w:t>
      </w:r>
    </w:p>
    <w:p>
      <w:pPr>
        <w:numPr>
          <w:ilvl w:val="0"/>
          <w:numId w:val="1002"/>
        </w:numPr>
        <w:pStyle w:val="Compact"/>
      </w:pPr>
      <w:r>
        <w:rPr>
          <w:bCs/>
          <w:b/>
        </w:rPr>
        <w:t xml:space="preserve">Version A:</w:t>
      </w:r>
      <w:r>
        <w:t xml:space="preserve"> </w:t>
      </w:r>
      <w:r>
        <w:t xml:space="preserve">A standard international design template.</w:t>
      </w:r>
    </w:p>
    <w:p>
      <w:pPr>
        <w:numPr>
          <w:ilvl w:val="0"/>
          <w:numId w:val="1002"/>
        </w:numPr>
        <w:pStyle w:val="Compact"/>
      </w:pPr>
      <w:r>
        <w:rPr>
          <w:bCs/>
          <w:b/>
        </w:rPr>
        <w:t xml:space="preserve">Version B:</w:t>
      </w:r>
      <w:r>
        <w:t xml:space="preserve"> </w:t>
      </w:r>
      <w:r>
        <w:t xml:space="preserve">A culturally adapted design tailored for Saudi Arabia Jeddah, incorporating Arabic language support, local imagery, and region-specific navigation patterns.</w:t>
      </w:r>
    </w:p>
    <w:bookmarkEnd w:id="25"/>
    <w:bookmarkStart w:id="26" w:name="testing-procedures"/>
    <w:p>
      <w:pPr>
        <w:pStyle w:val="Heading3"/>
      </w:pPr>
      <w:r>
        <w:t xml:space="preserve">4.3 Testing Procedures</w:t>
      </w:r>
    </w:p>
    <w:p>
      <w:pPr>
        <w:pStyle w:val="FirstParagraph"/>
      </w:pPr>
      <w:r>
        <w:t xml:space="preserve">Participants will be randomly assigned to test either Version A or Version B. Each participant will complete a series of tasks, including:</w:t>
      </w:r>
    </w:p>
    <w:p>
      <w:pPr>
        <w:numPr>
          <w:ilvl w:val="0"/>
          <w:numId w:val="1003"/>
        </w:numPr>
        <w:pStyle w:val="Compact"/>
      </w:pPr>
      <w:r>
        <w:t xml:space="preserve">Navigating to specific sections of the website.</w:t>
      </w:r>
    </w:p>
    <w:p>
      <w:pPr>
        <w:numPr>
          <w:ilvl w:val="0"/>
          <w:numId w:val="1003"/>
        </w:numPr>
        <w:pStyle w:val="Compact"/>
      </w:pPr>
      <w:r>
        <w:t xml:space="preserve">Completing a form submission.</w:t>
      </w:r>
    </w:p>
    <w:p>
      <w:pPr>
        <w:numPr>
          <w:ilvl w:val="0"/>
          <w:numId w:val="1003"/>
        </w:numPr>
        <w:pStyle w:val="Compact"/>
      </w:pPr>
      <w:r>
        <w:t xml:space="preserve">Finding contact information.</w:t>
      </w:r>
    </w:p>
    <w:p>
      <w:pPr>
        <w:numPr>
          <w:ilvl w:val="0"/>
          <w:numId w:val="1003"/>
        </w:numPr>
        <w:pStyle w:val="Compact"/>
      </w:pPr>
      <w:r>
        <w:t xml:space="preserve">Evaluating the overall aesthetic and cultural relevance of the design.</w:t>
      </w:r>
    </w:p>
    <w:p>
      <w:pPr>
        <w:pStyle w:val="FirstParagraph"/>
      </w:pPr>
      <w:r>
        <w:t xml:space="preserve">Performance metrics will be collected using automated tools to measure page load times, responsiveness, and error rates under local network conditions in Saudi Arabia Jeddah.</w:t>
      </w:r>
    </w:p>
    <w:bookmarkEnd w:id="26"/>
    <w:bookmarkEnd w:id="27"/>
    <w:bookmarkStart w:id="28" w:name="data-collection"/>
    <w:p>
      <w:pPr>
        <w:pStyle w:val="Heading2"/>
      </w:pPr>
      <w:r>
        <w:t xml:space="preserve">5. Data Collection</w:t>
      </w:r>
    </w:p>
    <w:p>
      <w:pPr>
        <w:pStyle w:val="FirstParagraph"/>
      </w:pPr>
      <w:r>
        <w:t xml:space="preserve">Data will be collected through multiple methods:</w:t>
      </w:r>
    </w:p>
    <w:p>
      <w:pPr>
        <w:numPr>
          <w:ilvl w:val="0"/>
          <w:numId w:val="1004"/>
        </w:numPr>
        <w:pStyle w:val="Compact"/>
      </w:pPr>
      <w:r>
        <w:rPr>
          <w:bCs/>
          <w:b/>
        </w:rPr>
        <w:t xml:space="preserve">Task Completion Rates:</w:t>
      </w:r>
      <w:r>
        <w:t xml:space="preserve"> </w:t>
      </w:r>
      <w:r>
        <w:t xml:space="preserve">Percentage of tasks successfully completed by participants.</w:t>
      </w:r>
    </w:p>
    <w:p>
      <w:pPr>
        <w:numPr>
          <w:ilvl w:val="0"/>
          <w:numId w:val="1004"/>
        </w:numPr>
        <w:pStyle w:val="Compact"/>
      </w:pPr>
      <w:r>
        <w:rPr>
          <w:bCs/>
          <w:b/>
        </w:rPr>
        <w:t xml:space="preserve">Time on Task:</w:t>
      </w:r>
      <w:r>
        <w:t xml:space="preserve"> </w:t>
      </w:r>
      <w:r>
        <w:t xml:space="preserve">Duration taken to complete each task.</w:t>
      </w:r>
    </w:p>
    <w:p>
      <w:pPr>
        <w:numPr>
          <w:ilvl w:val="0"/>
          <w:numId w:val="1004"/>
        </w:numPr>
        <w:pStyle w:val="Compact"/>
      </w:pPr>
      <w:r>
        <w:rPr>
          <w:bCs/>
          <w:b/>
        </w:rPr>
        <w:t xml:space="preserve">User Satisfaction Surveys:</w:t>
      </w:r>
      <w:r>
        <w:t xml:space="preserve"> </w:t>
      </w:r>
      <w:r>
        <w:t xml:space="preserve">Post-task questionnaires assessing usability, cultural relevance, and overall satisfaction.</w:t>
      </w:r>
    </w:p>
    <w:p>
      <w:pPr>
        <w:numPr>
          <w:ilvl w:val="0"/>
          <w:numId w:val="1004"/>
        </w:numPr>
        <w:pStyle w:val="Compact"/>
      </w:pPr>
      <w:r>
        <w:rPr>
          <w:bCs/>
          <w:b/>
        </w:rPr>
        <w:t xml:space="preserve">Performance Metrics:</w:t>
      </w:r>
      <w:r>
        <w:t xml:space="preserve"> </w:t>
      </w:r>
      <w:r>
        <w:t xml:space="preserve">Page load times, bounce rates, and device compatibility issues.</w:t>
      </w:r>
    </w:p>
    <w:p>
      <w:pPr>
        <w:numPr>
          <w:ilvl w:val="0"/>
          <w:numId w:val="1004"/>
        </w:numPr>
        <w:pStyle w:val="Compact"/>
      </w:pPr>
      <w:r>
        <w:rPr>
          <w:bCs/>
          <w:b/>
        </w:rPr>
        <w:t xml:space="preserve">Qualitative Feedback:</w:t>
      </w:r>
      <w:r>
        <w:t xml:space="preserve"> </w:t>
      </w:r>
      <w:r>
        <w:t xml:space="preserve">Open-ended responses and interview notes from participants.</w:t>
      </w:r>
    </w:p>
    <w:bookmarkEnd w:id="28"/>
    <w:bookmarkStart w:id="29" w:name="ethical-considerations"/>
    <w:p>
      <w:pPr>
        <w:pStyle w:val="Heading2"/>
      </w:pPr>
      <w:r>
        <w:t xml:space="preserve">6. Ethical Considerations</w:t>
      </w:r>
    </w:p>
    <w:p>
      <w:pPr>
        <w:pStyle w:val="FirstParagraph"/>
      </w:pPr>
      <w:r>
        <w:t xml:space="preserve">This experiment adheres to ethical guidelines for human subject research. All participants will provide informed consent before participation. Personal data will be collected in compliance with Saudi Arabian data protection regulations. Participants will be informed of their right to withdraw from the study at any time without penalty. Data will be anonymized and stored securely.</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Protocol finalization, participant recruitment, prototype development</w:t>
            </w:r>
          </w:p>
        </w:tc>
      </w:tr>
      <w:tr>
        <w:tc>
          <w:tcPr/>
          <w:p>
            <w:pPr>
              <w:pStyle w:val="Compact"/>
              <w:jc w:val="left"/>
            </w:pPr>
            <w:r>
              <w:t xml:space="preserve">Testing</w:t>
            </w:r>
          </w:p>
        </w:tc>
        <w:tc>
          <w:tcPr/>
          <w:p>
            <w:pPr>
              <w:pStyle w:val="Compact"/>
              <w:jc w:val="left"/>
            </w:pPr>
            <w:r>
              <w:t xml:space="preserve">3 weeks</w:t>
            </w:r>
          </w:p>
        </w:tc>
        <w:tc>
          <w:tcPr/>
          <w:p>
            <w:pPr>
              <w:pStyle w:val="Compact"/>
              <w:jc w:val="left"/>
            </w:pPr>
            <w:r>
              <w:t xml:space="preserve">User testing sessions, data collection</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Data analysis, report preparation</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Final report submission, recommendations</w:t>
            </w:r>
          </w:p>
        </w:tc>
      </w:tr>
    </w:tbl>
    <w:bookmarkEnd w:id="30"/>
    <w:bookmarkStart w:id="31" w:name="expected-outcomes"/>
    <w:p>
      <w:pPr>
        <w:pStyle w:val="Heading2"/>
      </w:pPr>
      <w:r>
        <w:t xml:space="preserve">8. Expected Outcomes</w:t>
      </w:r>
    </w:p>
    <w:p>
      <w:pPr>
        <w:pStyle w:val="FirstParagraph"/>
      </w:pPr>
      <w:r>
        <w:t xml:space="preserve">This experiment aims to provide clear insights into the effectiveness of culturally adapted web design in Saudi Arabia Jeddah. Expected outcomes include:</w:t>
      </w:r>
    </w:p>
    <w:p>
      <w:pPr>
        <w:numPr>
          <w:ilvl w:val="0"/>
          <w:numId w:val="1005"/>
        </w:numPr>
        <w:pStyle w:val="Compact"/>
      </w:pPr>
      <w:r>
        <w:t xml:space="preserve">Identification of design elements that enhance user engagement and satisfaction in the local context.</w:t>
      </w:r>
    </w:p>
    <w:p>
      <w:pPr>
        <w:numPr>
          <w:ilvl w:val="0"/>
          <w:numId w:val="1005"/>
        </w:numPr>
        <w:pStyle w:val="Compact"/>
      </w:pPr>
      <w:r>
        <w:t xml:space="preserve">Recommendations for optimizing web performance under regional network conditions.</w:t>
      </w:r>
    </w:p>
    <w:p>
      <w:pPr>
        <w:numPr>
          <w:ilvl w:val="0"/>
          <w:numId w:val="1005"/>
        </w:numPr>
        <w:pStyle w:val="Compact"/>
      </w:pPr>
      <w:r>
        <w:t xml:space="preserve">Guidelines for Web Designers to better serve the Saudi Arabian market.</w:t>
      </w:r>
    </w:p>
    <w:p>
      <w:pPr>
        <w:numPr>
          <w:ilvl w:val="0"/>
          <w:numId w:val="1005"/>
        </w:numPr>
        <w:pStyle w:val="Compact"/>
      </w:pPr>
      <w:r>
        <w:t xml:space="preserve">Contribution to the broader understanding of digital user experience in the Middle East.</w:t>
      </w:r>
    </w:p>
    <w:bookmarkEnd w:id="31"/>
    <w:bookmarkStart w:id="32" w:name="conclusion"/>
    <w:p>
      <w:pPr>
        <w:pStyle w:val="Heading2"/>
      </w:pPr>
      <w:r>
        <w:t xml:space="preserve">9. Conclusion</w:t>
      </w:r>
    </w:p>
    <w:p>
      <w:pPr>
        <w:pStyle w:val="FirstParagraph"/>
      </w:pPr>
      <w:r>
        <w:t xml:space="preserve">This Experiment Protocol provides a structured approach to evaluating the work of a Web Designer in the context of Saudi Arabia Jeddah. By focusing on usability, performance, cultural relevance, and compliance, this study will generate valuable insights that can inform best practices in web design for the region. The findings will support the ongoing digital transformation efforts in Saudi Arabia and contribute to the development of more effective, inclusive, and user-centered web experiences.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Saudi Arabia Jeddah</dc:title>
  <dc:creator/>
  <dc:language>en</dc:language>
  <cp:keywords/>
  <dcterms:created xsi:type="dcterms:W3CDTF">2026-10-10T05:44:39Z</dcterms:created>
  <dcterms:modified xsi:type="dcterms:W3CDTF">2026-10-10T05:44:39Z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