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Spain</w:t>
      </w:r>
      <w:r>
        <w:t xml:space="preserve"> </w:t>
      </w:r>
      <w:r>
        <w:t xml:space="preserve">Barcelona</w:t>
      </w:r>
    </w:p>
    <w:bookmarkStart w:id="20" w:name="X293663509e65e7c4d5c869d804c83caf93a9dd0"/>
    <w:p>
      <w:pPr>
        <w:pStyle w:val="Heading1"/>
      </w:pPr>
      <w:r>
        <w:t xml:space="preserve">Experiment Protocol: Evaluating Web Designer Performance and User Experience Optimization in Spain Barcelona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Spain Barcelona</w:t>
      </w:r>
      <w:r>
        <w:br/>
      </w: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creativity, and technical proficiency of Web Designers operating within the dynamic digital landscape of Spain Barcelona. The primary objective is to evaluate how local design practices align with global standards while addressing the unique cultural, linguistic, and technological needs of users in this region.</w:t>
      </w:r>
    </w:p>
    <w:p>
      <w:pPr>
        <w:pStyle w:val="BodyText"/>
      </w:pPr>
      <w:r>
        <w:t xml:space="preserve">Spain Barcelona is known for its vibrant tech ecosystem, innovative startups, and diverse population. As such, Web Designers in this area must balance aesthetic appeal, functionality, and accessibility to cater to both local and international audiences. This experiment aims to provide actionable insights into best practices for web design in this specific context.</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assess the technical skills of Web Designers in Spain Barcelona, including their proficiency in HTML, CSS, JavaScript, and responsive design frameworks.</w:t>
      </w:r>
    </w:p>
    <w:p>
      <w:pPr>
        <w:numPr>
          <w:ilvl w:val="0"/>
          <w:numId w:val="1001"/>
        </w:numPr>
        <w:pStyle w:val="Compact"/>
      </w:pPr>
      <w:r>
        <w:t xml:space="preserve">To evaluate the ability of Web Designers to create user-friendly interfaces that comply with accessibility standards (e.g., WCAG 2.1).</w:t>
      </w:r>
    </w:p>
    <w:p>
      <w:pPr>
        <w:numPr>
          <w:ilvl w:val="0"/>
          <w:numId w:val="1001"/>
        </w:numPr>
        <w:pStyle w:val="Compact"/>
      </w:pPr>
      <w:r>
        <w:t xml:space="preserve">To analyze how cultural factors in Spain Barcelona influence design decisions, such as color schemes, typography, and imagery.</w:t>
      </w:r>
    </w:p>
    <w:p>
      <w:pPr>
        <w:numPr>
          <w:ilvl w:val="0"/>
          <w:numId w:val="1001"/>
        </w:numPr>
        <w:pStyle w:val="Compact"/>
      </w:pPr>
      <w:r>
        <w:t xml:space="preserve">To measure the impact of localized content (e.g., Catalan, Spanish, and English) on user engagement and satisfaction.</w:t>
      </w:r>
    </w:p>
    <w:p>
      <w:pPr>
        <w:numPr>
          <w:ilvl w:val="0"/>
          <w:numId w:val="1001"/>
        </w:numPr>
        <w:pStyle w:val="Compact"/>
      </w:pPr>
      <w:r>
        <w:t xml:space="preserve">To identify gaps in current practices and recommend strategies for improvement.</w:t>
      </w:r>
    </w:p>
    <w:bookmarkEnd w:id="22"/>
    <w:bookmarkStart w:id="27"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of 50 Web Designers based in Spain Barcelona. Participants will be selected based on the following criteria:</w:t>
      </w:r>
    </w:p>
    <w:p>
      <w:pPr>
        <w:numPr>
          <w:ilvl w:val="0"/>
          <w:numId w:val="1002"/>
        </w:numPr>
        <w:pStyle w:val="Compact"/>
      </w:pPr>
      <w:r>
        <w:t xml:space="preserve">At least two years of professional experience in web design.</w:t>
      </w:r>
    </w:p>
    <w:p>
      <w:pPr>
        <w:numPr>
          <w:ilvl w:val="0"/>
          <w:numId w:val="1002"/>
        </w:numPr>
        <w:pStyle w:val="Compact"/>
      </w:pPr>
      <w:r>
        <w:t xml:space="preserve">Active involvement in projects targeting local or regional audiences.</w:t>
      </w:r>
    </w:p>
    <w:p>
      <w:pPr>
        <w:numPr>
          <w:ilvl w:val="0"/>
          <w:numId w:val="1002"/>
        </w:numPr>
        <w:pStyle w:val="Compact"/>
      </w:pPr>
      <w:r>
        <w:t xml:space="preserve">Diverse backgrounds, including freelancers, agency employees, and in-house designers.</w:t>
      </w:r>
    </w:p>
    <w:p>
      <w:pPr>
        <w:pStyle w:val="FirstParagraph"/>
      </w:pPr>
      <w:r>
        <w:t xml:space="preserve">Additionally, 200 end-users from Spain Barcelona will participate in usability testing phases to provide feedback on the designs created by the Web Designers.</w:t>
      </w:r>
    </w:p>
    <w:bookmarkEnd w:id="23"/>
    <w:bookmarkStart w:id="24" w:name="tasks"/>
    <w:p>
      <w:pPr>
        <w:pStyle w:val="Heading3"/>
      </w:pPr>
      <w:r>
        <w:t xml:space="preserve">3.2 Tasks</w:t>
      </w:r>
    </w:p>
    <w:p>
      <w:pPr>
        <w:pStyle w:val="FirstParagraph"/>
      </w:pPr>
      <w:r>
        <w:t xml:space="preserve">Participants will be assigned a series of tasks designed to test their skills and decision-making processes. These tasks include:</w:t>
      </w:r>
    </w:p>
    <w:p>
      <w:pPr>
        <w:numPr>
          <w:ilvl w:val="0"/>
          <w:numId w:val="1003"/>
        </w:numPr>
        <w:pStyle w:val="Compact"/>
      </w:pPr>
      <w:r>
        <w:rPr>
          <w:bCs/>
          <w:b/>
        </w:rPr>
        <w:t xml:space="preserve">Task 1:</w:t>
      </w:r>
      <w:r>
        <w:t xml:space="preserve"> </w:t>
      </w:r>
      <w:r>
        <w:t xml:space="preserve">Design a responsive landing page for a fictional tourism company promoting attractions in Spain Barcelona. The design must incorporate multilingual support (Catalan, Spanish, and English).</w:t>
      </w:r>
    </w:p>
    <w:p>
      <w:pPr>
        <w:numPr>
          <w:ilvl w:val="0"/>
          <w:numId w:val="1003"/>
        </w:numPr>
        <w:pStyle w:val="Compact"/>
      </w:pPr>
      <w:r>
        <w:rPr>
          <w:bCs/>
          <w:b/>
        </w:rPr>
        <w:t xml:space="preserve">Task 2:</w:t>
      </w:r>
      <w:r>
        <w:t xml:space="preserve"> </w:t>
      </w:r>
      <w:r>
        <w:t xml:space="preserve">Optimize an existing website for mobile devices, ensuring compliance with accessibility standards.</w:t>
      </w:r>
    </w:p>
    <w:p>
      <w:pPr>
        <w:numPr>
          <w:ilvl w:val="0"/>
          <w:numId w:val="1003"/>
        </w:numPr>
        <w:pStyle w:val="Compact"/>
      </w:pPr>
      <w:r>
        <w:rPr>
          <w:bCs/>
          <w:b/>
        </w:rPr>
        <w:t xml:space="preserve">Task 3:</w:t>
      </w:r>
      <w:r>
        <w:t xml:space="preserve"> </w:t>
      </w:r>
      <w:r>
        <w:t xml:space="preserve">Create a wireframe and prototype for an e-commerce platform targeting young professionals in Spain Barcelona.</w:t>
      </w:r>
    </w:p>
    <w:bookmarkEnd w:id="24"/>
    <w:bookmarkStart w:id="25" w:name="tools-and-technologies"/>
    <w:p>
      <w:pPr>
        <w:pStyle w:val="Heading3"/>
      </w:pPr>
      <w:r>
        <w:t xml:space="preserve">3.3 Tools and Technologies</w:t>
      </w:r>
    </w:p>
    <w:p>
      <w:pPr>
        <w:pStyle w:val="FirstParagraph"/>
      </w:pPr>
      <w:r>
        <w:t xml:space="preserve">Participants will use industry-standard tools such as Adobe XD, Figma, Sketch, and VS Code. They will also be required to implement designs using HTML5, CSS3, and JavaScript frameworks like React or Vue.js.</w:t>
      </w:r>
    </w:p>
    <w:bookmarkEnd w:id="25"/>
    <w:bookmarkStart w:id="26" w:name="data-collection"/>
    <w:p>
      <w:pPr>
        <w:pStyle w:val="Heading3"/>
      </w:pPr>
      <w:r>
        <w:t xml:space="preserve">3.4 Data Collection</w:t>
      </w:r>
    </w:p>
    <w:p>
      <w:pPr>
        <w:pStyle w:val="FirstParagraph"/>
      </w:pPr>
      <w:r>
        <w:t xml:space="preserve">Data will be collected through the following methods:</w:t>
      </w:r>
    </w:p>
    <w:p>
      <w:pPr>
        <w:numPr>
          <w:ilvl w:val="0"/>
          <w:numId w:val="1004"/>
        </w:numPr>
        <w:pStyle w:val="Compact"/>
      </w:pPr>
      <w:r>
        <w:t xml:space="preserve">Pre- and post-experiment surveys to gauge participants' confidence levels and self-assessed skills.</w:t>
      </w:r>
    </w:p>
    <w:p>
      <w:pPr>
        <w:numPr>
          <w:ilvl w:val="0"/>
          <w:numId w:val="1004"/>
        </w:numPr>
        <w:pStyle w:val="Compact"/>
      </w:pPr>
      <w:r>
        <w:t xml:space="preserve">Usability testing sessions with end-users to evaluate the effectiveness of the designs.</w:t>
      </w:r>
    </w:p>
    <w:p>
      <w:pPr>
        <w:numPr>
          <w:ilvl w:val="0"/>
          <w:numId w:val="1004"/>
        </w:numPr>
        <w:pStyle w:val="Compact"/>
      </w:pPr>
      <w:r>
        <w:t xml:space="preserve">Code reviews to assess technical quality and adherence to best practices.</w:t>
      </w:r>
    </w:p>
    <w:p>
      <w:pPr>
        <w:numPr>
          <w:ilvl w:val="0"/>
          <w:numId w:val="1004"/>
        </w:numPr>
        <w:pStyle w:val="Compact"/>
      </w:pPr>
      <w:r>
        <w:t xml:space="preserve">Interviews with participants to understand their design rationale and challenges faced.</w:t>
      </w:r>
    </w:p>
    <w:bookmarkEnd w:id="26"/>
    <w:bookmarkEnd w:id="27"/>
    <w:bookmarkStart w:id="28" w:name="ethical-considerations"/>
    <w:p>
      <w:pPr>
        <w:pStyle w:val="Heading2"/>
      </w:pPr>
      <w:r>
        <w:t xml:space="preserve">4. Ethical Considerations</w:t>
      </w:r>
    </w:p>
    <w:p>
      <w:pPr>
        <w:pStyle w:val="FirstParagraph"/>
      </w:pPr>
      <w:r>
        <w:t xml:space="preserve">This experiment adheres to ethical guidelines for research involving human participants. Key considerations include:</w:t>
      </w:r>
    </w:p>
    <w:p>
      <w:pPr>
        <w:numPr>
          <w:ilvl w:val="0"/>
          <w:numId w:val="1005"/>
        </w:numPr>
        <w:pStyle w:val="Compact"/>
      </w:pPr>
      <w:r>
        <w:t xml:space="preserve">Informed consent will be obtained from all participants before the experiment begins.</w:t>
      </w:r>
    </w:p>
    <w:p>
      <w:pPr>
        <w:numPr>
          <w:ilvl w:val="0"/>
          <w:numId w:val="1005"/>
        </w:numPr>
        <w:pStyle w:val="Compact"/>
      </w:pPr>
      <w:r>
        <w:t xml:space="preserve">Participants' personal data will be anonymized and stored securely in compliance with GDPR regulations.</w:t>
      </w:r>
    </w:p>
    <w:p>
      <w:pPr>
        <w:numPr>
          <w:ilvl w:val="0"/>
          <w:numId w:val="1005"/>
        </w:numPr>
        <w:pStyle w:val="Compact"/>
      </w:pPr>
      <w:r>
        <w:t xml:space="preserve">Participants will have the right to withdraw from the experiment at any time without penalty.</w:t>
      </w:r>
    </w:p>
    <w:bookmarkEnd w:id="28"/>
    <w:bookmarkStart w:id="29" w:name="timeline"/>
    <w:p>
      <w:pPr>
        <w:pStyle w:val="Heading2"/>
      </w:pPr>
      <w:r>
        <w:t xml:space="preserve">5. Timeline</w:t>
      </w:r>
    </w:p>
    <w:p>
      <w:pPr>
        <w:pStyle w:val="FirstParagraph"/>
      </w:pPr>
      <w:r>
        <w:t xml:space="preserve">The experiment will be conducted over a period of three months, divided into the following phases:</w:t>
      </w:r>
    </w:p>
    <w:p>
      <w:pPr>
        <w:numPr>
          <w:ilvl w:val="0"/>
          <w:numId w:val="1006"/>
        </w:numPr>
        <w:pStyle w:val="Compact"/>
      </w:pPr>
      <w:r>
        <w:rPr>
          <w:bCs/>
          <w:b/>
        </w:rPr>
        <w:t xml:space="preserve">Month 1:</w:t>
      </w:r>
      <w:r>
        <w:t xml:space="preserve"> </w:t>
      </w:r>
      <w:r>
        <w:t xml:space="preserve">Recruitment of participants, distribution of tasks, and initial data collection.</w:t>
      </w:r>
    </w:p>
    <w:p>
      <w:pPr>
        <w:numPr>
          <w:ilvl w:val="0"/>
          <w:numId w:val="1006"/>
        </w:numPr>
        <w:pStyle w:val="Compact"/>
      </w:pPr>
      <w:r>
        <w:rPr>
          <w:bCs/>
          <w:b/>
        </w:rPr>
        <w:t xml:space="preserve">Month 2:</w:t>
      </w:r>
      <w:r>
        <w:t xml:space="preserve"> </w:t>
      </w:r>
      <w:r>
        <w:t xml:space="preserve">Usability testing, code reviews, and interviews.</w:t>
      </w:r>
    </w:p>
    <w:p>
      <w:pPr>
        <w:numPr>
          <w:ilvl w:val="0"/>
          <w:numId w:val="1006"/>
        </w:numPr>
        <w:pStyle w:val="Compact"/>
      </w:pPr>
      <w:r>
        <w:rPr>
          <w:bCs/>
          <w:b/>
        </w:rPr>
        <w:t xml:space="preserve">Month 3:</w:t>
      </w:r>
      <w:r>
        <w:t xml:space="preserve"> </w:t>
      </w:r>
      <w:r>
        <w:t xml:space="preserve">Data analysis, reporting, and dissemination of findings.</w:t>
      </w:r>
    </w:p>
    <w:bookmarkEnd w:id="29"/>
    <w:bookmarkStart w:id="30" w:name="expected-outcomes"/>
    <w:p>
      <w:pPr>
        <w:pStyle w:val="Heading2"/>
      </w:pPr>
      <w:r>
        <w:t xml:space="preserve">6. Expected Outcomes</w:t>
      </w:r>
    </w:p>
    <w:p>
      <w:pPr>
        <w:pStyle w:val="FirstParagraph"/>
      </w:pPr>
      <w:r>
        <w:t xml:space="preserve">This experiment is expected to yield valuable insights into the strengths and weaknesses of Web Designers in Spain Barcelona. Key outcomes include:</w:t>
      </w:r>
    </w:p>
    <w:p>
      <w:pPr>
        <w:numPr>
          <w:ilvl w:val="0"/>
          <w:numId w:val="1007"/>
        </w:numPr>
        <w:pStyle w:val="Compact"/>
      </w:pPr>
      <w:r>
        <w:t xml:space="preserve">A comprehensive understanding of how local cultural factors influence web design practices.</w:t>
      </w:r>
    </w:p>
    <w:p>
      <w:pPr>
        <w:numPr>
          <w:ilvl w:val="0"/>
          <w:numId w:val="1007"/>
        </w:numPr>
        <w:pStyle w:val="Compact"/>
      </w:pPr>
      <w:r>
        <w:t xml:space="preserve">Identification of common challenges faced by Web Designers in creating accessible and inclusive designs.</w:t>
      </w:r>
    </w:p>
    <w:p>
      <w:pPr>
        <w:numPr>
          <w:ilvl w:val="0"/>
          <w:numId w:val="1007"/>
        </w:numPr>
        <w:pStyle w:val="Compact"/>
      </w:pPr>
      <w:r>
        <w:t xml:space="preserve">Recommendations for improving training programs and professional development opportunities for Web Designers in the region.</w:t>
      </w:r>
    </w:p>
    <w:p>
      <w:pPr>
        <w:numPr>
          <w:ilvl w:val="0"/>
          <w:numId w:val="1007"/>
        </w:numPr>
        <w:pStyle w:val="Compact"/>
      </w:pPr>
      <w:r>
        <w:t xml:space="preserve">A framework for evaluating web design quality that can be adapted for use in other regions.</w:t>
      </w:r>
    </w:p>
    <w:bookmarkEnd w:id="30"/>
    <w:bookmarkStart w:id="31" w:name="conclusion"/>
    <w:p>
      <w:pPr>
        <w:pStyle w:val="Heading2"/>
      </w:pPr>
      <w:r>
        <w:t xml:space="preserve">7. Conclusion</w:t>
      </w:r>
    </w:p>
    <w:p>
      <w:pPr>
        <w:pStyle w:val="FirstParagraph"/>
      </w:pPr>
      <w:r>
        <w:t xml:space="preserve">This Experiment Protocol provides a structured approach to evaluating the performance of Web Designers in Spain Barcelona. By focusing on technical skills, cultural relevance, and user experience, the experiment aims to contribute to the advancement of web design practices in this vibrant and innovative region. The findings will not only benefit local professionals but also serve as a reference for stakeholders interested in understanding the unique dynamics of web design in Spain Barcelona.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Spain Barcelona</dc:title>
  <dc:creator/>
  <dc:language>en</dc:language>
  <cp:keywords/>
  <dcterms:created xsi:type="dcterms:W3CDTF">2026-10-10T01:51:03Z</dcterms:created>
  <dcterms:modified xsi:type="dcterms:W3CDTF">2026-10-10T01:51:03Z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