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Spain</w:t>
      </w:r>
      <w:r>
        <w:t xml:space="preserve"> </w:t>
      </w:r>
      <w:r>
        <w:t xml:space="preserve">Madrid</w:t>
      </w:r>
    </w:p>
    <w:bookmarkStart w:id="31" w:name="Xa7e79af7bb8ee7dd8bee9bbfe1a421ffa97eb99"/>
    <w:p>
      <w:pPr>
        <w:pStyle w:val="Heading1"/>
      </w:pPr>
      <w:r>
        <w:t xml:space="preserve">Experiment Protocol: Web Designer Performance and User Experience Optimization in Spain Madrid</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effectiveness of Web Designer practices within the specific cultural, linguistic, and technological context of Spain Madrid. As Madrid serves as the economic and digital hub of Spain, understanding how local users interact with web interfaces is crucial for optimizing digital products. This protocol aims to assess how design decisions impact user engagement, conversion rates, and overall satisfaction among Madrid-based users.</w:t>
      </w:r>
    </w:p>
    <w:p>
      <w:pPr>
        <w:pStyle w:val="BodyText"/>
      </w:pPr>
      <w:r>
        <w:t xml:space="preserve">The study focuses on the role of the Web Designer in creating interfaces that align with local preferences, including language nuances, cultural symbols, and regional usability expectations. By conducting controlled experiments, we aim to generate actionable insights that can guide Web Designers in Madrid to create more effective and user-friendly websites.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impact of culturally relevant design elements on user engagement in Spain Madrid.</w:t>
      </w:r>
    </w:p>
    <w:p>
      <w:pPr>
        <w:numPr>
          <w:ilvl w:val="0"/>
          <w:numId w:val="1001"/>
        </w:numPr>
        <w:pStyle w:val="Compact"/>
      </w:pPr>
      <w:r>
        <w:t xml:space="preserve">To assess how language localization (Spanish, specifically Madrid dialect) affects user comprehension and trust.</w:t>
      </w:r>
    </w:p>
    <w:p>
      <w:pPr>
        <w:numPr>
          <w:ilvl w:val="0"/>
          <w:numId w:val="1001"/>
        </w:numPr>
        <w:pStyle w:val="Compact"/>
      </w:pPr>
      <w:r>
        <w:t xml:space="preserve">To measure the effectiveness of different navigation structures preferred by Madrid users.</w:t>
      </w:r>
    </w:p>
    <w:p>
      <w:pPr>
        <w:numPr>
          <w:ilvl w:val="0"/>
          <w:numId w:val="1001"/>
        </w:numPr>
        <w:pStyle w:val="Compact"/>
      </w:pPr>
      <w:r>
        <w:t xml:space="preserve">To identify best practices for Web Designers operating in the Madrid market.</w:t>
      </w:r>
    </w:p>
    <w:bookmarkEnd w:id="21"/>
    <w:bookmarkStart w:id="25" w:name="methodology"/>
    <w:p>
      <w:pPr>
        <w:pStyle w:val="Heading2"/>
      </w:pPr>
      <w:r>
        <w:t xml:space="preserve">3. Methodology</w:t>
      </w:r>
    </w:p>
    <w:bookmarkStart w:id="22" w:name="participants"/>
    <w:p>
      <w:pPr>
        <w:pStyle w:val="Heading3"/>
      </w:pPr>
      <w:r>
        <w:t xml:space="preserve">3.1 Participants</w:t>
      </w:r>
    </w:p>
    <w:p>
      <w:pPr>
        <w:pStyle w:val="FirstParagraph"/>
      </w:pPr>
      <w:r>
        <w:t xml:space="preserve">Participants will be recruited from Spain Madrid, ensuring a diverse sample in terms of age, gender, and digital literacy. A minimum of 100 participants will be included to ensure statistical significance. Participants must be residents of Madrid and fluent in Spanish.</w:t>
      </w:r>
    </w:p>
    <w:bookmarkEnd w:id="22"/>
    <w:bookmarkStart w:id="23" w:name="design-variants"/>
    <w:p>
      <w:pPr>
        <w:pStyle w:val="Heading3"/>
      </w:pPr>
      <w:r>
        <w:t xml:space="preserve">3.2 Design Variants</w:t>
      </w:r>
    </w:p>
    <w:p>
      <w:pPr>
        <w:pStyle w:val="FirstParagraph"/>
      </w:pPr>
      <w:r>
        <w:t xml:space="preserve">Two versions of a website will be created by professional Web Designers:</w:t>
      </w:r>
    </w:p>
    <w:p>
      <w:pPr>
        <w:numPr>
          <w:ilvl w:val="0"/>
          <w:numId w:val="1002"/>
        </w:numPr>
        <w:pStyle w:val="Compact"/>
      </w:pPr>
      <w:r>
        <w:rPr>
          <w:bCs/>
          <w:b/>
        </w:rPr>
        <w:t xml:space="preserve">Version A:</w:t>
      </w:r>
      <w:r>
        <w:t xml:space="preserve"> </w:t>
      </w:r>
      <w:r>
        <w:t xml:space="preserve">A generic international design with standard English/Spanish translation.</w:t>
      </w:r>
    </w:p>
    <w:p>
      <w:pPr>
        <w:numPr>
          <w:ilvl w:val="0"/>
          <w:numId w:val="1002"/>
        </w:numPr>
        <w:pStyle w:val="Compact"/>
      </w:pPr>
      <w:r>
        <w:rPr>
          <w:bCs/>
          <w:b/>
        </w:rPr>
        <w:t xml:space="preserve">Version B:</w:t>
      </w:r>
      <w:r>
        <w:t xml:space="preserve"> </w:t>
      </w:r>
      <w:r>
        <w:t xml:space="preserve">A localized design tailored to Spain Madrid, incorporating local imagery, idioms, and cultural references.</w:t>
      </w:r>
    </w:p>
    <w:bookmarkEnd w:id="23"/>
    <w:bookmarkStart w:id="24" w:name="procedure"/>
    <w:p>
      <w:pPr>
        <w:pStyle w:val="Heading3"/>
      </w:pPr>
      <w:r>
        <w:t xml:space="preserve">3.3 Procedure</w:t>
      </w:r>
    </w:p>
    <w:p>
      <w:pPr>
        <w:numPr>
          <w:ilvl w:val="0"/>
          <w:numId w:val="1003"/>
        </w:numPr>
        <w:pStyle w:val="Compact"/>
      </w:pPr>
      <w:r>
        <w:t xml:space="preserve">Participants will be randomly assigned to either Version A or Version B.</w:t>
      </w:r>
    </w:p>
    <w:p>
      <w:pPr>
        <w:numPr>
          <w:ilvl w:val="0"/>
          <w:numId w:val="1003"/>
        </w:numPr>
        <w:pStyle w:val="Compact"/>
      </w:pPr>
      <w:r>
        <w:t xml:space="preserve">Each participant will complete a series of tasks on the website, such as finding product information, contacting support, and making a purchase.</w:t>
      </w:r>
    </w:p>
    <w:p>
      <w:pPr>
        <w:numPr>
          <w:ilvl w:val="0"/>
          <w:numId w:val="1003"/>
        </w:numPr>
        <w:pStyle w:val="Compact"/>
      </w:pPr>
      <w:r>
        <w:t xml:space="preserve">User interactions will be tracked using analytics tools to measure time on task, click paths, and error rates.</w:t>
      </w:r>
    </w:p>
    <w:p>
      <w:pPr>
        <w:numPr>
          <w:ilvl w:val="0"/>
          <w:numId w:val="1003"/>
        </w:numPr>
        <w:pStyle w:val="Compact"/>
      </w:pPr>
      <w:r>
        <w:t xml:space="preserve">After completing the tasks, participants will fill out a survey assessing their satisfaction, trust, and perceived usability.</w:t>
      </w:r>
    </w:p>
    <w:bookmarkEnd w:id="24"/>
    <w:bookmarkEnd w:id="25"/>
    <w:bookmarkStart w:id="26" w:name="data-collection"/>
    <w:p>
      <w:pPr>
        <w:pStyle w:val="Heading2"/>
      </w:pPr>
      <w:r>
        <w:t xml:space="preserve">4. Data Collection</w:t>
      </w:r>
    </w:p>
    <w:p>
      <w:pPr>
        <w:pStyle w:val="FirstParagraph"/>
      </w:pPr>
      <w:r>
        <w:t xml:space="preserve">Data will be collected through multiple channels to ensure a comprehensive analysis:</w:t>
      </w:r>
    </w:p>
    <w:p>
      <w:pPr>
        <w:numPr>
          <w:ilvl w:val="0"/>
          <w:numId w:val="1004"/>
        </w:numPr>
        <w:pStyle w:val="Compact"/>
      </w:pPr>
      <w:r>
        <w:rPr>
          <w:bCs/>
          <w:b/>
        </w:rPr>
        <w:t xml:space="preserve">Quantitative Data:</w:t>
      </w:r>
      <w:r>
        <w:t xml:space="preserve"> </w:t>
      </w:r>
      <w:r>
        <w:t xml:space="preserve">Task completion rates, time on task, bounce rates, and conversion rates.</w:t>
      </w:r>
    </w:p>
    <w:p>
      <w:pPr>
        <w:numPr>
          <w:ilvl w:val="0"/>
          <w:numId w:val="1004"/>
        </w:numPr>
        <w:pStyle w:val="Compact"/>
      </w:pPr>
      <w:r>
        <w:rPr>
          <w:bCs/>
          <w:b/>
        </w:rPr>
        <w:t xml:space="preserve">Qualitative Data:</w:t>
      </w:r>
      <w:r>
        <w:t xml:space="preserve"> </w:t>
      </w:r>
      <w:r>
        <w:t xml:space="preserve">User feedback from surveys and optional interviews.</w:t>
      </w:r>
    </w:p>
    <w:p>
      <w:pPr>
        <w:numPr>
          <w:ilvl w:val="0"/>
          <w:numId w:val="1004"/>
        </w:numPr>
        <w:pStyle w:val="Compact"/>
      </w:pPr>
      <w:r>
        <w:rPr>
          <w:bCs/>
          <w:b/>
        </w:rPr>
        <w:t xml:space="preserve">Behavioral Data:</w:t>
      </w:r>
      <w:r>
        <w:t xml:space="preserve"> </w:t>
      </w:r>
      <w:r>
        <w:t xml:space="preserve">Heatmaps and clickstream analysis to understand user navigation patterns.</w:t>
      </w:r>
    </w:p>
    <w:p>
      <w:pPr>
        <w:pStyle w:val="FirstParagraph"/>
      </w:pPr>
      <w:r>
        <w:t xml:space="preserve">All data collection will comply with the General Data Protection Regulation (GDPR) and Spanish data protection laws. Participants will provide informed consent before the experiment begins.</w:t>
      </w:r>
    </w:p>
    <w:bookmarkEnd w:id="26"/>
    <w:bookmarkStart w:id="27" w:name="analysis"/>
    <w:p>
      <w:pPr>
        <w:pStyle w:val="Heading2"/>
      </w:pPr>
      <w:r>
        <w:t xml:space="preserve">5. Analysis</w:t>
      </w:r>
    </w:p>
    <w:p>
      <w:pPr>
        <w:pStyle w:val="FirstParagraph"/>
      </w:pPr>
      <w:r>
        <w:t xml:space="preserve">The collected data will be analyzed using statistical methods to compare the performance of Version A and Version B. Key metrics will include:</w:t>
      </w:r>
    </w:p>
    <w:p>
      <w:pPr>
        <w:numPr>
          <w:ilvl w:val="0"/>
          <w:numId w:val="1005"/>
        </w:numPr>
        <w:pStyle w:val="Compact"/>
      </w:pPr>
      <w:r>
        <w:t xml:space="preserve">Difference in task completion rates between the two versions.</w:t>
      </w:r>
    </w:p>
    <w:p>
      <w:pPr>
        <w:numPr>
          <w:ilvl w:val="0"/>
          <w:numId w:val="1005"/>
        </w:numPr>
        <w:pStyle w:val="Compact"/>
      </w:pPr>
      <w:r>
        <w:t xml:space="preserve">User satisfaction scores and their correlation with design elements.</w:t>
      </w:r>
    </w:p>
    <w:p>
      <w:pPr>
        <w:numPr>
          <w:ilvl w:val="0"/>
          <w:numId w:val="1005"/>
        </w:numPr>
        <w:pStyle w:val="Compact"/>
      </w:pPr>
      <w:r>
        <w:t xml:space="preserve">Identification of specific design features that positively or negatively impact user experience in Spain Madrid.</w:t>
      </w:r>
    </w:p>
    <w:p>
      <w:pPr>
        <w:pStyle w:val="FirstParagraph"/>
      </w:pPr>
      <w:r>
        <w:t xml:space="preserve">Results will be interpreted in the context of Web Designer best practices, providing recommendations for optimizing websites for the Madrid market.</w:t>
      </w:r>
    </w:p>
    <w:bookmarkEnd w:id="27"/>
    <w:bookmarkStart w:id="28" w:name="ethical-considerations"/>
    <w:p>
      <w:pPr>
        <w:pStyle w:val="Heading2"/>
      </w:pPr>
      <w:r>
        <w:t xml:space="preserve">6. Ethical Considerations</w:t>
      </w:r>
    </w:p>
    <w:p>
      <w:pPr>
        <w:pStyle w:val="FirstParagraph"/>
      </w:pPr>
      <w:r>
        <w:t xml:space="preserve">This experiment adheres to ethical guidelines for human subject research. Participants will be informed about the purpose of the study, their rights, and how their data will be used. Confidentiality will be maintained, and participants can withdraw from the study at any time without penalty.</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Phase</w:t>
            </w:r>
          </w:p>
        </w:tc>
        <w:tc>
          <w:tcPr/>
          <w:p>
            <w:pPr>
              <w:pStyle w:val="Compact"/>
              <w:jc w:val="left"/>
            </w:pPr>
            <w:r>
              <w:t xml:space="preserve">Duration</w:t>
            </w:r>
          </w:p>
        </w:tc>
      </w:tr>
      <w:tr>
        <w:tc>
          <w:tcPr/>
          <w:p>
            <w:pPr>
              <w:pStyle w:val="Compact"/>
              <w:jc w:val="left"/>
            </w:pPr>
            <w:r>
              <w:t xml:space="preserve">Preparation and Design</w:t>
            </w:r>
          </w:p>
        </w:tc>
        <w:tc>
          <w:tcPr/>
          <w:p>
            <w:pPr>
              <w:pStyle w:val="Compact"/>
              <w:jc w:val="left"/>
            </w:pPr>
            <w:r>
              <w:t xml:space="preserve">2 weeks</w:t>
            </w:r>
          </w:p>
        </w:tc>
      </w:tr>
      <w:tr>
        <w:tc>
          <w:tcPr/>
          <w:p>
            <w:pPr>
              <w:pStyle w:val="Compact"/>
              <w:jc w:val="left"/>
            </w:pPr>
            <w:r>
              <w:t xml:space="preserve">Participant Recruitment</w:t>
            </w:r>
          </w:p>
        </w:tc>
        <w:tc>
          <w:tcPr/>
          <w:p>
            <w:pPr>
              <w:pStyle w:val="Compact"/>
              <w:jc w:val="left"/>
            </w:pPr>
            <w:r>
              <w:t xml:space="preserve">1 week</w:t>
            </w:r>
          </w:p>
        </w:tc>
      </w:tr>
      <w:tr>
        <w:tc>
          <w:tcPr/>
          <w:p>
            <w:pPr>
              <w:pStyle w:val="Compact"/>
              <w:jc w:val="left"/>
            </w:pPr>
            <w:r>
              <w:t xml:space="preserve">Data Collection</w:t>
            </w:r>
          </w:p>
        </w:tc>
        <w:tc>
          <w:tcPr/>
          <w:p>
            <w:pPr>
              <w:pStyle w:val="Compact"/>
              <w:jc w:val="left"/>
            </w:pPr>
            <w:r>
              <w:t xml:space="preserve">3 weeks</w:t>
            </w:r>
          </w:p>
        </w:tc>
      </w:tr>
      <w:tr>
        <w:tc>
          <w:tcPr/>
          <w:p>
            <w:pPr>
              <w:pStyle w:val="Compact"/>
              <w:jc w:val="left"/>
            </w:pPr>
            <w:r>
              <w:t xml:space="preserve">Data Analysis</w:t>
            </w:r>
          </w:p>
        </w:tc>
        <w:tc>
          <w:tcPr/>
          <w:p>
            <w:pPr>
              <w:pStyle w:val="Compact"/>
              <w:jc w:val="left"/>
            </w:pPr>
            <w:r>
              <w:t xml:space="preserve">2 weeks</w:t>
            </w:r>
          </w:p>
        </w:tc>
      </w:tr>
      <w:tr>
        <w:tc>
          <w:tcPr/>
          <w:p>
            <w:pPr>
              <w:pStyle w:val="Compact"/>
              <w:jc w:val="left"/>
            </w:pPr>
            <w:r>
              <w:t xml:space="preserve">Reporting</w:t>
            </w:r>
          </w:p>
        </w:tc>
        <w:tc>
          <w:tcPr/>
          <w:p>
            <w:pPr>
              <w:pStyle w:val="Compact"/>
              <w:jc w:val="left"/>
            </w:pPr>
            <w:r>
              <w:t xml:space="preserve">1 week</w:t>
            </w:r>
          </w:p>
        </w:tc>
      </w:tr>
    </w:tbl>
    <w:bookmarkEnd w:id="29"/>
    <w:bookmarkStart w:id="30" w:name="conclusion"/>
    <w:p>
      <w:pPr>
        <w:pStyle w:val="Heading2"/>
      </w:pPr>
      <w:r>
        <w:t xml:space="preserve">8. Conclusion</w:t>
      </w:r>
    </w:p>
    <w:p>
      <w:pPr>
        <w:pStyle w:val="FirstParagraph"/>
      </w:pPr>
      <w:r>
        <w:t xml:space="preserve">This Experiment Protocol provides a structured approach to evaluating Web Designer practices in Spain Madrid. By focusing on local user preferences and cultural nuances, the study aims to enhance the effectiveness of web design strategies in this key market. The findings will contribute to the broader understanding of how localization impacts user experience and offer valuable insights for Web Designers working in Madrid and beyond.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Performance in Spain Madrid</dc:title>
  <dc:creator/>
  <dc:language>en</dc:language>
  <cp:keywords/>
  <dcterms:created xsi:type="dcterms:W3CDTF">2026-10-10T01:40:00Z</dcterms:created>
  <dcterms:modified xsi:type="dcterms:W3CDTF">2026-10-10T01:40:00Z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