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Spain</w:t>
      </w:r>
      <w:r>
        <w:t xml:space="preserve"> </w:t>
      </w:r>
      <w:r>
        <w:t xml:space="preserve">Valencia</w:t>
      </w:r>
    </w:p>
    <w:bookmarkStart w:id="20" w:name="X4651aeba7a7699f3119aba3bc7360cf475d2f75"/>
    <w:p>
      <w:pPr>
        <w:pStyle w:val="Heading1"/>
      </w:pPr>
      <w:r>
        <w:t xml:space="preserve">Experiment Protocol: Web Designer Performance and User Engagement</w:t>
      </w:r>
    </w:p>
    <w:p>
      <w:pPr>
        <w:pStyle w:val="FirstParagraph"/>
      </w:pPr>
      <w:r>
        <w:rPr>
          <w:bCs/>
          <w:b/>
        </w:rPr>
        <w:t xml:space="preserve">Project Title:</w:t>
      </w:r>
      <w:r>
        <w:t xml:space="preserve"> </w:t>
      </w:r>
      <w:r>
        <w:t xml:space="preserve">Comparative Analysis of Web Designer Methodologies in the Spain Valencia Market</w:t>
      </w:r>
    </w:p>
    <w:p>
      <w:pPr>
        <w:pStyle w:val="BodyText"/>
      </w:pPr>
      <w:r>
        <w:rPr>
          <w:bCs/>
          <w:b/>
        </w:rPr>
        <w:t xml:space="preserve">Location:</w:t>
      </w:r>
      <w:r>
        <w:t xml:space="preserve"> </w:t>
      </w:r>
      <w:r>
        <w:t xml:space="preserve">Valencia, Spain (Comunidad Valenciana)</w:t>
      </w:r>
    </w:p>
    <w:p>
      <w:pPr>
        <w:pStyle w:val="BodyText"/>
      </w:pPr>
      <w:r>
        <w:rPr>
          <w:bCs/>
          <w:b/>
        </w:rPr>
        <w:t xml:space="preserve">Target Role:</w:t>
      </w:r>
      <w:r>
        <w:t xml:space="preserve"> </w:t>
      </w:r>
      <w:r>
        <w:t xml:space="preserve">Web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digital landscape in Spain Valencia is rapidly evolving, driven by a surge in tourism, a growing tech startup ecosystem, and the modernization of traditional commerce. As businesses in Valencia increasingly rely on digital presence, the role of the Web Designer has become critical. However, there is a lack of empirical data regarding which design methodologies yield the highest conversion rates and user satisfaction specifically within the cultural and behavioral context of the Valencian population.</w:t>
      </w:r>
    </w:p>
    <w:p>
      <w:pPr>
        <w:pStyle w:val="BodyText"/>
      </w:pPr>
      <w:r>
        <w:t xml:space="preserve">This Experiment Protocol outlines a structured approach to evaluating the efficacy of different Web Designer strategies. The goal is to determine how specific design choices—such as color palettes, navigation structures, and mobile responsiveness—affect user engagement among residents and visitors in Spain Valencia.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design elements (e.g., imagery reflecting Valencia's architecture and culture) on user trust and engagement.</w:t>
      </w:r>
    </w:p>
    <w:p>
      <w:pPr>
        <w:numPr>
          <w:ilvl w:val="0"/>
          <w:numId w:val="1001"/>
        </w:numPr>
        <w:pStyle w:val="Compact"/>
      </w:pPr>
      <w:r>
        <w:t xml:space="preserve">To compare the performance of minimalist versus content-rich Web Designer layouts in the context of Spanish user preferences.</w:t>
      </w:r>
    </w:p>
    <w:p>
      <w:pPr>
        <w:numPr>
          <w:ilvl w:val="0"/>
          <w:numId w:val="1001"/>
        </w:numPr>
        <w:pStyle w:val="Compact"/>
      </w:pPr>
      <w:r>
        <w:t xml:space="preserve">To evaluate the effectiveness of mobile-first design strategies, given the high mobile internet usage rates in Spain Valencia.</w:t>
      </w:r>
    </w:p>
    <w:p>
      <w:pPr>
        <w:numPr>
          <w:ilvl w:val="0"/>
          <w:numId w:val="1001"/>
        </w:numPr>
        <w:pStyle w:val="Compact"/>
      </w:pPr>
      <w:r>
        <w:t xml:space="preserve">To provide actionable insights for Web Designers operating in the region to optimize user experience (UX) and conversion rates.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Participants will be randomly assigned to one of three experimental groups, each exposed to a different Web Designer prototype. The prototypes will be hosted on a controlled testing platform to ensure consistency in loading times and technical performance.</w:t>
      </w:r>
    </w:p>
    <w:bookmarkEnd w:id="23"/>
    <w:bookmarkStart w:id="24" w:name="participants"/>
    <w:p>
      <w:pPr>
        <w:pStyle w:val="Heading3"/>
      </w:pPr>
      <w:r>
        <w:t xml:space="preserve">3.2 Participants</w:t>
      </w:r>
    </w:p>
    <w:p>
      <w:pPr>
        <w:pStyle w:val="FirstParagraph"/>
      </w:pPr>
      <w:r>
        <w:t xml:space="preserve">The target population consists of individuals residing in or frequently visiting Spain Valencia. Recruitment will be conducted through local digital marketing channels, community boards in Valencia, and social media platforms popular in the region.</w:t>
      </w:r>
    </w:p>
    <w:p>
      <w:pPr>
        <w:numPr>
          <w:ilvl w:val="0"/>
          <w:numId w:val="1002"/>
        </w:numPr>
        <w:pStyle w:val="Compact"/>
      </w:pPr>
      <w:r>
        <w:rPr>
          <w:bCs/>
          <w:b/>
        </w:rPr>
        <w:t xml:space="preserve">Sample Size:</w:t>
      </w:r>
      <w:r>
        <w:t xml:space="preserve"> </w:t>
      </w:r>
      <w:r>
        <w:t xml:space="preserve">A minimum of 300 participants (100 per group) to ensure statistical significance.</w:t>
      </w:r>
    </w:p>
    <w:p>
      <w:pPr>
        <w:numPr>
          <w:ilvl w:val="0"/>
          <w:numId w:val="1002"/>
        </w:numPr>
        <w:pStyle w:val="Compact"/>
      </w:pPr>
      <w:r>
        <w:rPr>
          <w:bCs/>
          <w:b/>
        </w:rPr>
        <w:t xml:space="preserve">Inclusion Criteria:</w:t>
      </w:r>
      <w:r>
        <w:t xml:space="preserve"> </w:t>
      </w:r>
      <w:r>
        <w:t xml:space="preserve">Age 18+, fluent in Spanish or Valencian, regular internet users.</w:t>
      </w:r>
    </w:p>
    <w:p>
      <w:pPr>
        <w:numPr>
          <w:ilvl w:val="0"/>
          <w:numId w:val="1002"/>
        </w:numPr>
        <w:pStyle w:val="Compact"/>
      </w:pPr>
      <w:r>
        <w:rPr>
          <w:bCs/>
          <w:b/>
        </w:rPr>
        <w:t xml:space="preserve">Exclusion Criteria:</w:t>
      </w:r>
      <w:r>
        <w:t xml:space="preserve"> </w:t>
      </w:r>
      <w:r>
        <w:t xml:space="preserve">Professionals in the Web Designer or UX/UI fields to avoid bias.</w:t>
      </w:r>
    </w:p>
    <w:bookmarkEnd w:id="24"/>
    <w:bookmarkStart w:id="25" w:name="experimental-conditions"/>
    <w:p>
      <w:pPr>
        <w:pStyle w:val="Heading3"/>
      </w:pPr>
      <w:r>
        <w:t xml:space="preserve">3.3 Experimental Conditions</w:t>
      </w:r>
    </w:p>
    <w:p>
      <w:pPr>
        <w:pStyle w:val="FirstParagraph"/>
      </w:pPr>
      <w:r>
        <w:t xml:space="preserve">Three distinct Web Designer prototypes will be developed:</w:t>
      </w:r>
    </w:p>
    <w:p>
      <w:pPr>
        <w:numPr>
          <w:ilvl w:val="0"/>
          <w:numId w:val="1003"/>
        </w:numPr>
        <w:pStyle w:val="Compact"/>
      </w:pPr>
      <w:r>
        <w:rPr>
          <w:bCs/>
          <w:b/>
        </w:rPr>
        <w:t xml:space="preserve">Group A (Localized Design):</w:t>
      </w:r>
      <w:r>
        <w:t xml:space="preserve"> </w:t>
      </w:r>
      <w:r>
        <w:t xml:space="preserve">Features imagery and color schemes inspired by Valencia (e.g., Mediterranean blues, orange hues from citrus, architectural motifs). Content is tailored to local cultural references.</w:t>
      </w:r>
    </w:p>
    <w:p>
      <w:pPr>
        <w:numPr>
          <w:ilvl w:val="0"/>
          <w:numId w:val="1003"/>
        </w:numPr>
        <w:pStyle w:val="Compact"/>
      </w:pPr>
      <w:r>
        <w:rPr>
          <w:bCs/>
          <w:b/>
        </w:rPr>
        <w:t xml:space="preserve">Group B (Minimalist International):</w:t>
      </w:r>
      <w:r>
        <w:t xml:space="preserve"> </w:t>
      </w:r>
      <w:r>
        <w:t xml:space="preserve">A clean, global-standard design with neutral colors and generic imagery, focusing on speed and simplicity.</w:t>
      </w:r>
    </w:p>
    <w:p>
      <w:pPr>
        <w:numPr>
          <w:ilvl w:val="0"/>
          <w:numId w:val="1003"/>
        </w:numPr>
        <w:pStyle w:val="Compact"/>
      </w:pPr>
      <w:r>
        <w:rPr>
          <w:bCs/>
          <w:b/>
        </w:rPr>
        <w:t xml:space="preserve">Group C (Content-Rich Traditional):</w:t>
      </w:r>
      <w:r>
        <w:t xml:space="preserve"> </w:t>
      </w:r>
      <w:r>
        <w:t xml:space="preserve">A design typical of many established Spanish businesses, featuring dense information, multiple calls-to-action, and traditional navigation menus.</w:t>
      </w:r>
    </w:p>
    <w:bookmarkEnd w:id="25"/>
    <w:bookmarkEnd w:id="26"/>
    <w:bookmarkStart w:id="27" w:name="procedure"/>
    <w:p>
      <w:pPr>
        <w:pStyle w:val="Heading2"/>
      </w:pPr>
      <w:r>
        <w:t xml:space="preserve">4. Procedure</w:t>
      </w:r>
    </w:p>
    <w:p>
      <w:pPr>
        <w:numPr>
          <w:ilvl w:val="0"/>
          <w:numId w:val="1004"/>
        </w:numPr>
        <w:pStyle w:val="Compact"/>
      </w:pPr>
      <w:r>
        <w:rPr>
          <w:bCs/>
          <w:b/>
        </w:rPr>
        <w:t xml:space="preserve">Recruitment:</w:t>
      </w:r>
      <w:r>
        <w:t xml:space="preserve"> </w:t>
      </w:r>
      <w:r>
        <w:t xml:space="preserve">Participants are recruited via online advertisements targeting the Spain Valencia region.</w:t>
      </w:r>
    </w:p>
    <w:p>
      <w:pPr>
        <w:numPr>
          <w:ilvl w:val="0"/>
          <w:numId w:val="1004"/>
        </w:numPr>
        <w:pStyle w:val="Compact"/>
      </w:pPr>
      <w:r>
        <w:rPr>
          <w:bCs/>
          <w:b/>
        </w:rPr>
        <w:t xml:space="preserve">Informed Consent:</w:t>
      </w:r>
      <w:r>
        <w:t xml:space="preserve"> </w:t>
      </w:r>
      <w:r>
        <w:t xml:space="preserve">Participants read and sign a digital consent form explaining the study's purpose, ensuring compliance with GDPR regulations in Spain.</w:t>
      </w:r>
    </w:p>
    <w:p>
      <w:pPr>
        <w:numPr>
          <w:ilvl w:val="0"/>
          <w:numId w:val="1004"/>
        </w:numPr>
        <w:pStyle w:val="Compact"/>
      </w:pPr>
      <w:r>
        <w:rPr>
          <w:bCs/>
          <w:b/>
        </w:rPr>
        <w:t xml:space="preserve">Randomization:</w:t>
      </w:r>
      <w:r>
        <w:t xml:space="preserve"> </w:t>
      </w:r>
      <w:r>
        <w:t xml:space="preserve">Participants are randomly assigned to Group A, B, or C.</w:t>
      </w:r>
    </w:p>
    <w:p>
      <w:pPr>
        <w:numPr>
          <w:ilvl w:val="0"/>
          <w:numId w:val="1004"/>
        </w:numPr>
        <w:pStyle w:val="Compact"/>
      </w:pPr>
      <w:r>
        <w:rPr>
          <w:bCs/>
          <w:b/>
        </w:rPr>
        <w:t xml:space="preserve">Task Execution:</w:t>
      </w:r>
      <w:r>
        <w:t xml:space="preserve"> </w:t>
      </w:r>
      <w:r>
        <w:t xml:space="preserve">Each participant is asked to complete a series of tasks on the assigned Web Designer prototype (e.g., finding contact information, booking a service, purchasing a product).</w:t>
      </w:r>
    </w:p>
    <w:p>
      <w:pPr>
        <w:numPr>
          <w:ilvl w:val="0"/>
          <w:numId w:val="1004"/>
        </w:numPr>
        <w:pStyle w:val="Compact"/>
      </w:pPr>
      <w:r>
        <w:rPr>
          <w:bCs/>
          <w:b/>
        </w:rPr>
        <w:t xml:space="preserve">Data Collection:</w:t>
      </w:r>
      <w:r>
        <w:t xml:space="preserve"> </w:t>
      </w:r>
      <w:r>
        <w:t xml:space="preserve">System logs record time-on-task, click paths, and error rates. Participants then complete a post-task survey measuring satisfaction, perceived ease of use, and trust.</w:t>
      </w:r>
    </w:p>
    <w:p>
      <w:pPr>
        <w:numPr>
          <w:ilvl w:val="0"/>
          <w:numId w:val="1004"/>
        </w:numPr>
        <w:pStyle w:val="Compact"/>
      </w:pPr>
      <w:r>
        <w:rPr>
          <w:bCs/>
          <w:b/>
        </w:rPr>
        <w:t xml:space="preserve">Debriefing:</w:t>
      </w:r>
      <w:r>
        <w:t xml:space="preserve"> </w:t>
      </w:r>
      <w:r>
        <w:t xml:space="preserve">Participants are informed of the study's true nature and provided with contact information for further inquiries.</w:t>
      </w:r>
    </w:p>
    <w:bookmarkEnd w:id="27"/>
    <w:bookmarkStart w:id="28" w:name="data-analysis"/>
    <w:p>
      <w:pPr>
        <w:pStyle w:val="Heading2"/>
      </w:pPr>
      <w:r>
        <w:t xml:space="preserve">5. Data Analysis</w:t>
      </w:r>
    </w:p>
    <w:p>
      <w:pPr>
        <w:pStyle w:val="FirstParagraph"/>
      </w:pPr>
      <w:r>
        <w:t xml:space="preserve">Quantitative data (task completion time, error rates, conversion rates) will be analyzed using ANOVA to determine significant differences between the three Web Designer prototypes. Qualitative data from surveys will be analyzed using thematic analysis to identify recurring sentiments related to the design aesthetics and functionality.</w:t>
      </w:r>
    </w:p>
    <w:p>
      <w:pPr>
        <w:pStyle w:val="BodyText"/>
      </w:pPr>
      <w:r>
        <w:t xml:space="preserve">Special attention will be paid to how the localized elements in Group A perform compared to the international standard in Group B, providing insights into the cultural preferences of users in Spain Valencia.</w:t>
      </w:r>
    </w:p>
    <w:bookmarkEnd w:id="28"/>
    <w:bookmarkStart w:id="29" w:name="ethical-considerations"/>
    <w:p>
      <w:pPr>
        <w:pStyle w:val="Heading2"/>
      </w:pPr>
      <w:r>
        <w:t xml:space="preserve">6. Ethical Considerations</w:t>
      </w:r>
    </w:p>
    <w:p>
      <w:pPr>
        <w:pStyle w:val="FirstParagraph"/>
      </w:pPr>
      <w:r>
        <w:t xml:space="preserve">This experiment adheres to the ethical guidelines for research involving human subjects. All data collected will be anonymized and stored securely in compliance with the General Data Protection Regulation (GDPR) applicable in Spain. Participants have the right to withdraw from the study at any time without penalty.</w:t>
      </w:r>
    </w:p>
    <w:bookmarkEnd w:id="29"/>
    <w:bookmarkStart w:id="30" w:name="expected-outcomes-and-impact"/>
    <w:p>
      <w:pPr>
        <w:pStyle w:val="Heading2"/>
      </w:pPr>
      <w:r>
        <w:t xml:space="preserve">7. Expected Outcomes and Impact</w:t>
      </w:r>
    </w:p>
    <w:p>
      <w:pPr>
        <w:pStyle w:val="FirstParagraph"/>
      </w:pPr>
      <w:r>
        <w:t xml:space="preserve">This Experiment Protocol aims to produce a comprehensive report detailing the most effective Web Designer practices for the Spain Valencia market. The findings will help local businesses and Web Designers create more engaging, user-friendly websites that resonate with the local audience. By understanding the specific preferences of Valencian users, businesses can improve their digital presence, enhance customer satisfaction, and ultimately drive growth in the competitive online environment of Spain Valencia.</w:t>
      </w:r>
    </w:p>
    <w:bookmarkEnd w:id="30"/>
    <w:bookmarkStart w:id="31" w:name="timeline"/>
    <w:p>
      <w:pPr>
        <w:pStyle w:val="Heading2"/>
      </w:pPr>
      <w:r>
        <w:t xml:space="preserve">8. Timeline</w:t>
      </w:r>
    </w:p>
    <w:p>
      <w:pPr>
        <w:numPr>
          <w:ilvl w:val="0"/>
          <w:numId w:val="1005"/>
        </w:numPr>
        <w:pStyle w:val="Compact"/>
      </w:pPr>
      <w:r>
        <w:rPr>
          <w:bCs/>
          <w:b/>
        </w:rPr>
        <w:t xml:space="preserve">Weeks 1-2:</w:t>
      </w:r>
      <w:r>
        <w:t xml:space="preserve"> </w:t>
      </w:r>
      <w:r>
        <w:t xml:space="preserve">Protocol finalization and prototype development.</w:t>
      </w:r>
    </w:p>
    <w:p>
      <w:pPr>
        <w:numPr>
          <w:ilvl w:val="0"/>
          <w:numId w:val="1005"/>
        </w:numPr>
        <w:pStyle w:val="Compact"/>
      </w:pPr>
      <w:r>
        <w:rPr>
          <w:bCs/>
          <w:b/>
        </w:rPr>
        <w:t xml:space="preserve">Weeks 3-4:</w:t>
      </w:r>
      <w:r>
        <w:t xml:space="preserve"> </w:t>
      </w:r>
      <w:r>
        <w:t xml:space="preserve">Participant recruitment and consent.</w:t>
      </w:r>
    </w:p>
    <w:p>
      <w:pPr>
        <w:numPr>
          <w:ilvl w:val="0"/>
          <w:numId w:val="1005"/>
        </w:numPr>
        <w:pStyle w:val="Compact"/>
      </w:pPr>
      <w:r>
        <w:rPr>
          <w:bCs/>
          <w:b/>
        </w:rPr>
        <w:t xml:space="preserve">Weeks 5-8:</w:t>
      </w:r>
      <w:r>
        <w:t xml:space="preserve"> </w:t>
      </w:r>
      <w:r>
        <w:t xml:space="preserve">Data collection.</w:t>
      </w:r>
    </w:p>
    <w:p>
      <w:pPr>
        <w:numPr>
          <w:ilvl w:val="0"/>
          <w:numId w:val="1005"/>
        </w:numPr>
        <w:pStyle w:val="Compact"/>
      </w:pPr>
      <w:r>
        <w:rPr>
          <w:bCs/>
          <w:b/>
        </w:rPr>
        <w:t xml:space="preserve">Weeks 9-10:</w:t>
      </w:r>
      <w:r>
        <w:t xml:space="preserve"> </w:t>
      </w:r>
      <w:r>
        <w:t xml:space="preserve">Data analysis.</w:t>
      </w:r>
    </w:p>
    <w:p>
      <w:pPr>
        <w:numPr>
          <w:ilvl w:val="0"/>
          <w:numId w:val="1005"/>
        </w:numPr>
        <w:pStyle w:val="Compact"/>
      </w:pPr>
      <w:r>
        <w:rPr>
          <w:bCs/>
          <w:b/>
        </w:rPr>
        <w:t xml:space="preserve">Week 11:</w:t>
      </w:r>
      <w:r>
        <w:t xml:space="preserve"> </w:t>
      </w:r>
      <w:r>
        <w:t xml:space="preserve">Report writing and dissemination.</w:t>
      </w:r>
    </w:p>
    <w:bookmarkEnd w:id="31"/>
    <w:p>
      <w:pPr>
        <w:pStyle w:val="FirstParagraph"/>
      </w:pPr>
      <w:r>
        <w:t xml:space="preserve">This document is a formal Experiment Protocol intended for academic and professional use. It should be reviewed and approved by relevant institutional review boards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Spain Valencia</dc:title>
  <dc:creator/>
  <dc:language>en</dc:language>
  <cp:keywords/>
  <dcterms:created xsi:type="dcterms:W3CDTF">2026-10-10T03:56:16Z</dcterms:created>
  <dcterms:modified xsi:type="dcterms:W3CDTF">2026-10-10T03:56:16Z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