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in</w:t>
      </w:r>
      <w:r>
        <w:t xml:space="preserve"> </w:t>
      </w:r>
      <w:r>
        <w:t xml:space="preserve">Sudan</w:t>
      </w:r>
      <w:r>
        <w:t xml:space="preserve"> </w:t>
      </w:r>
      <w:r>
        <w:t xml:space="preserve">Khartoum</w:t>
      </w:r>
    </w:p>
    <w:bookmarkStart w:id="20" w:name="X3349dd5a021d14df48863739d8c5a358d9746bd"/>
    <w:p>
      <w:pPr>
        <w:pStyle w:val="Heading1"/>
      </w:pPr>
      <w:r>
        <w:t xml:space="preserve">Experiment Protocol: Web Designer in Sudan Khartoum</w:t>
      </w:r>
    </w:p>
    <w:p>
      <w:pPr>
        <w:pStyle w:val="FirstParagraph"/>
      </w:pPr>
      <w:r>
        <w:rPr>
          <w:bCs/>
          <w:b/>
        </w:rPr>
        <w:t xml:space="preserve">Document ID:</w:t>
      </w:r>
      <w:r>
        <w:t xml:space="preserve"> </w:t>
      </w:r>
      <w:r>
        <w:t xml:space="preserve">EP-WD-SK-2024-001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Khartoum, Sudan</w:t>
      </w:r>
    </w:p>
    <w:p>
      <w:pPr>
        <w:pStyle w:val="BodyText"/>
      </w:pPr>
      <w:r>
        <w:rPr>
          <w:bCs/>
          <w:b/>
        </w:rPr>
        <w:t xml:space="preserve">Subject:</w:t>
      </w:r>
      <w:r>
        <w:t xml:space="preserve"> </w:t>
      </w:r>
      <w:r>
        <w:t xml:space="preserve">Web Designer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effectiveness, usability, and cultural relevance of web design practices specifically tailored for the digital landscape of Sudan Khartoum. The primary objective is to assess how a Web Designer can optimize user experience (UX) and user interface (UI) elements to accommodate the unique technological, linguistic, and socio-economic conditions prevalent in Khartoum.</w:t>
      </w:r>
    </w:p>
    <w:p>
      <w:pPr>
        <w:pStyle w:val="BodyText"/>
      </w:pPr>
      <w:r>
        <w:t xml:space="preserve">The experiment aims to determine the impact of specific design choices—such as data optimization, mobile-first architecture, and bilingual content integration—on user engagement and task completion rates among the local population.</w:t>
      </w:r>
    </w:p>
    <w:bookmarkEnd w:id="21"/>
    <w:bookmarkStart w:id="22" w:name="background-and-context"/>
    <w:p>
      <w:pPr>
        <w:pStyle w:val="Heading2"/>
      </w:pPr>
      <w:r>
        <w:t xml:space="preserve">2. Background and Context</w:t>
      </w:r>
    </w:p>
    <w:p>
      <w:pPr>
        <w:pStyle w:val="FirstParagraph"/>
      </w:pPr>
      <w:r>
        <w:t xml:space="preserve">Khartoum, as the capital of Sudan, represents a dynamic digital market with distinct challenges. Internet connectivity can be intermittent, and mobile data costs are a significant factor for users. Furthermore, the Web Designer must navigate a bilingual environment where Arabic is the primary language, though English is widely used in business and education. This protocol addresses these realities by focusing on lightweight design, accessibility, and cultural appropriateness.</w:t>
      </w:r>
    </w:p>
    <w:bookmarkEnd w:id="22"/>
    <w:bookmarkStart w:id="23" w:name="scope-of-the-experiment"/>
    <w:p>
      <w:pPr>
        <w:pStyle w:val="Heading2"/>
      </w:pPr>
      <w:r>
        <w:t xml:space="preserve">3. Scope of the Experiment</w:t>
      </w:r>
    </w:p>
    <w:p>
      <w:pPr>
        <w:pStyle w:val="FirstParagraph"/>
      </w:pPr>
      <w:r>
        <w:t xml:space="preserve">This experiment will focus on the following key areas relevant to the Web Designer role in Sudan Khartoum:</w:t>
      </w:r>
    </w:p>
    <w:p>
      <w:pPr>
        <w:numPr>
          <w:ilvl w:val="0"/>
          <w:numId w:val="1001"/>
        </w:numPr>
        <w:pStyle w:val="Compact"/>
      </w:pPr>
      <w:r>
        <w:rPr>
          <w:bCs/>
          <w:b/>
        </w:rPr>
        <w:t xml:space="preserve">Performance Optimization:</w:t>
      </w:r>
      <w:r>
        <w:t xml:space="preserve"> </w:t>
      </w:r>
      <w:r>
        <w:t xml:space="preserve">Testing load times on 3G and 4G networks typical in Khartoum.</w:t>
      </w:r>
    </w:p>
    <w:p>
      <w:pPr>
        <w:numPr>
          <w:ilvl w:val="0"/>
          <w:numId w:val="1001"/>
        </w:numPr>
        <w:pStyle w:val="Compact"/>
      </w:pPr>
      <w:r>
        <w:rPr>
          <w:bCs/>
          <w:b/>
        </w:rPr>
        <w:t xml:space="preserve">Mobile Responsiveness:</w:t>
      </w:r>
      <w:r>
        <w:t xml:space="preserve"> </w:t>
      </w:r>
      <w:r>
        <w:t xml:space="preserve">Evaluating layouts on low-to-mid-range Android devices, which dominate the market.</w:t>
      </w:r>
    </w:p>
    <w:p>
      <w:pPr>
        <w:numPr>
          <w:ilvl w:val="0"/>
          <w:numId w:val="1001"/>
        </w:numPr>
        <w:pStyle w:val="Compact"/>
      </w:pPr>
      <w:r>
        <w:rPr>
          <w:bCs/>
          <w:b/>
        </w:rPr>
        <w:t xml:space="preserve">Linguistic Adaptation:</w:t>
      </w:r>
      <w:r>
        <w:t xml:space="preserve"> </w:t>
      </w:r>
      <w:r>
        <w:t xml:space="preserve">Assessing the usability of Arabic (RTL) and English (LTR) interfaces.</w:t>
      </w:r>
    </w:p>
    <w:p>
      <w:pPr>
        <w:numPr>
          <w:ilvl w:val="0"/>
          <w:numId w:val="1001"/>
        </w:numPr>
        <w:pStyle w:val="Compact"/>
      </w:pPr>
      <w:r>
        <w:rPr>
          <w:bCs/>
          <w:b/>
        </w:rPr>
        <w:t xml:space="preserve">Cultural Relevance:</w:t>
      </w:r>
      <w:r>
        <w:t xml:space="preserve"> </w:t>
      </w:r>
      <w:r>
        <w:t xml:space="preserve">Analyzing user response to color schemes, imagery, and content tone appropriate for Sudanese culture.</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study will recruit 50 participants residing in Khartoum. Participants will be selected to represent a diverse demographic, including:</w:t>
      </w:r>
    </w:p>
    <w:p>
      <w:pPr>
        <w:numPr>
          <w:ilvl w:val="0"/>
          <w:numId w:val="1002"/>
        </w:numPr>
        <w:pStyle w:val="Compact"/>
      </w:pPr>
      <w:r>
        <w:t xml:space="preserve">Age groups: 18–25, 26–40, and 41+.</w:t>
      </w:r>
    </w:p>
    <w:p>
      <w:pPr>
        <w:numPr>
          <w:ilvl w:val="0"/>
          <w:numId w:val="1002"/>
        </w:numPr>
        <w:pStyle w:val="Compact"/>
      </w:pPr>
      <w:r>
        <w:t xml:space="preserve">Occupations: Students, professionals, and small business owners.</w:t>
      </w:r>
    </w:p>
    <w:p>
      <w:pPr>
        <w:numPr>
          <w:ilvl w:val="0"/>
          <w:numId w:val="1002"/>
        </w:numPr>
        <w:pStyle w:val="Compact"/>
      </w:pPr>
      <w:r>
        <w:t xml:space="preserve">Technical proficiency: Ranging from novice to advanced internet users.</w:t>
      </w:r>
    </w:p>
    <w:bookmarkEnd w:id="24"/>
    <w:bookmarkStart w:id="25" w:name="experimental-design"/>
    <w:p>
      <w:pPr>
        <w:pStyle w:val="Heading3"/>
      </w:pPr>
      <w:r>
        <w:t xml:space="preserve">4.2. Experimental Design</w:t>
      </w:r>
    </w:p>
    <w:p>
      <w:pPr>
        <w:pStyle w:val="FirstParagraph"/>
      </w:pPr>
      <w:r>
        <w:t xml:space="preserve">The Web Designer will create two versions of a sample website:</w:t>
      </w:r>
    </w:p>
    <w:p>
      <w:pPr>
        <w:numPr>
          <w:ilvl w:val="0"/>
          <w:numId w:val="1003"/>
        </w:numPr>
        <w:pStyle w:val="Compact"/>
      </w:pPr>
      <w:r>
        <w:rPr>
          <w:bCs/>
          <w:b/>
        </w:rPr>
        <w:t xml:space="preserve">Version A (Control):</w:t>
      </w:r>
      <w:r>
        <w:t xml:space="preserve"> </w:t>
      </w:r>
      <w:r>
        <w:t xml:space="preserve">A standard, globally optimized website with high-resolution images and heavy scripts.</w:t>
      </w:r>
    </w:p>
    <w:p>
      <w:pPr>
        <w:numPr>
          <w:ilvl w:val="0"/>
          <w:numId w:val="1003"/>
        </w:numPr>
        <w:pStyle w:val="Compact"/>
      </w:pPr>
      <w:r>
        <w:rPr>
          <w:bCs/>
          <w:b/>
        </w:rPr>
        <w:t xml:space="preserve">Version B (Experimental):</w:t>
      </w:r>
      <w:r>
        <w:t xml:space="preserve"> </w:t>
      </w:r>
      <w:r>
        <w:t xml:space="preserve">A Khartoum-optimized website featuring compressed assets, lazy loading, simplified navigation, and full Arabic RTL support.</w:t>
      </w:r>
    </w:p>
    <w:p>
      <w:pPr>
        <w:pStyle w:val="FirstParagraph"/>
      </w:pPr>
      <w:r>
        <w:t xml:space="preserve">Participants will be randomly assigned to test one version. They will perform specific tasks, such as finding contact information, reading a service description, and completing a contact form.</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4"/>
        </w:numPr>
        <w:pStyle w:val="Compact"/>
      </w:pPr>
      <w:r>
        <w:rPr>
          <w:bCs/>
          <w:b/>
        </w:rPr>
        <w:t xml:space="preserve">Quantitative Metrics:</w:t>
      </w:r>
      <w:r>
        <w:t xml:space="preserve"> </w:t>
      </w:r>
      <w:r>
        <w:t xml:space="preserve">Page load times, bounce rates, task completion time, and error rates.</w:t>
      </w:r>
    </w:p>
    <w:p>
      <w:pPr>
        <w:numPr>
          <w:ilvl w:val="0"/>
          <w:numId w:val="1004"/>
        </w:numPr>
        <w:pStyle w:val="Compact"/>
      </w:pPr>
      <w:r>
        <w:rPr>
          <w:bCs/>
          <w:b/>
        </w:rPr>
        <w:t xml:space="preserve">Qualitative Feedback:</w:t>
      </w:r>
      <w:r>
        <w:t xml:space="preserve"> </w:t>
      </w:r>
      <w:r>
        <w:t xml:space="preserve">Post-task interviews focusing on user satisfaction, clarity of content, and perceived ease of use.</w:t>
      </w:r>
    </w:p>
    <w:bookmarkEnd w:id="26"/>
    <w:bookmarkEnd w:id="27"/>
    <w:bookmarkStart w:id="31" w:name="procedures"/>
    <w:p>
      <w:pPr>
        <w:pStyle w:val="Heading2"/>
      </w:pPr>
      <w:r>
        <w:t xml:space="preserve">5. Procedures</w:t>
      </w:r>
    </w:p>
    <w:bookmarkStart w:id="28" w:name="preparation-phase"/>
    <w:p>
      <w:pPr>
        <w:pStyle w:val="Heading3"/>
      </w:pPr>
      <w:r>
        <w:t xml:space="preserve">5.1. Preparation Phase</w:t>
      </w:r>
    </w:p>
    <w:p>
      <w:pPr>
        <w:pStyle w:val="FirstParagraph"/>
      </w:pPr>
      <w:r>
        <w:t xml:space="preserve">The Web Designer will develop both website versions using standard HTML5, CSS3, and JavaScript. Version B will prioritize minimal CSS and JavaScript to reduce bandwidth usage. All text content will be professionally translated into Sudanese Arabic to ensure natural phrasing.</w:t>
      </w:r>
    </w:p>
    <w:bookmarkEnd w:id="28"/>
    <w:bookmarkStart w:id="29" w:name="execution-phase"/>
    <w:p>
      <w:pPr>
        <w:pStyle w:val="Heading3"/>
      </w:pPr>
      <w:r>
        <w:t xml:space="preserve">5.2. Execution Phase</w:t>
      </w:r>
    </w:p>
    <w:p>
      <w:pPr>
        <w:pStyle w:val="FirstParagraph"/>
      </w:pPr>
      <w:r>
        <w:t xml:space="preserve">Testing will be conducted in a controlled environment in Khartoum with simulated network throttling to mimic local internet conditions. Participants will use their own mobile devices to ensure real-world accuracy. The Web Designer will observe interactions and record any difficulties encountered.</w:t>
      </w:r>
    </w:p>
    <w:bookmarkEnd w:id="29"/>
    <w:bookmarkStart w:id="30" w:name="analysis-phase"/>
    <w:p>
      <w:pPr>
        <w:pStyle w:val="Heading3"/>
      </w:pPr>
      <w:r>
        <w:t xml:space="preserve">5.3. Analysis Phase</w:t>
      </w:r>
    </w:p>
    <w:p>
      <w:pPr>
        <w:pStyle w:val="FirstParagraph"/>
      </w:pPr>
      <w:r>
        <w:t xml:space="preserve">Results will be analyzed to compare the performance of Version A and Version B. Key performance indicators (KPIs) include:</w:t>
      </w:r>
    </w:p>
    <w:p>
      <w:pPr>
        <w:numPr>
          <w:ilvl w:val="0"/>
          <w:numId w:val="1005"/>
        </w:numPr>
        <w:pStyle w:val="Compact"/>
      </w:pPr>
      <w:r>
        <w:t xml:space="preserve">Average load time under 3 seconds.</w:t>
      </w:r>
    </w:p>
    <w:p>
      <w:pPr>
        <w:numPr>
          <w:ilvl w:val="0"/>
          <w:numId w:val="1005"/>
        </w:numPr>
        <w:pStyle w:val="Compact"/>
      </w:pPr>
      <w:r>
        <w:t xml:space="preserve">Task completion rate above 85%.</w:t>
      </w:r>
    </w:p>
    <w:p>
      <w:pPr>
        <w:numPr>
          <w:ilvl w:val="0"/>
          <w:numId w:val="1005"/>
        </w:numPr>
        <w:pStyle w:val="Compact"/>
      </w:pPr>
      <w:r>
        <w:t xml:space="preserve">User satisfaction score of 4 out of 5 or higher.</w:t>
      </w:r>
    </w:p>
    <w:bookmarkEnd w:id="30"/>
    <w:bookmarkEnd w:id="31"/>
    <w:bookmarkStart w:id="32" w:name="ethical-considerations"/>
    <w:p>
      <w:pPr>
        <w:pStyle w:val="Heading2"/>
      </w:pPr>
      <w:r>
        <w:t xml:space="preserve">6. Ethical Considerations</w:t>
      </w:r>
    </w:p>
    <w:p>
      <w:pPr>
        <w:pStyle w:val="FirstParagraph"/>
      </w:pPr>
      <w:r>
        <w:t xml:space="preserve">All participants will provide informed consent before joining the experiment. Their personal data will be anonymized and stored securely in accordance with data protection best practices. Participants will be compensated for their time with a small stipend or mobile credit, acknowledging the economic context of Sudan Khartoum.</w:t>
      </w:r>
    </w:p>
    <w:bookmarkEnd w:id="32"/>
    <w:bookmarkStart w:id="33" w:name="expected-outcomes"/>
    <w:p>
      <w:pPr>
        <w:pStyle w:val="Heading2"/>
      </w:pPr>
      <w:r>
        <w:t xml:space="preserve">7. Expected Outcomes</w:t>
      </w:r>
    </w:p>
    <w:p>
      <w:pPr>
        <w:pStyle w:val="FirstParagraph"/>
      </w:pPr>
      <w:r>
        <w:t xml:space="preserve">This Experiment Protocol anticipates that the Khartoum-optimized design (Version B) will significantly outperform the standard design in terms of speed and user satisfaction. The findings will provide actionable insights for Web Designers operating in Sudan, emphasizing the need for context-aware design strategies that respect local infrastructure limitations and cultural preferences.</w:t>
      </w:r>
    </w:p>
    <w:bookmarkEnd w:id="33"/>
    <w:bookmarkStart w:id="34" w:name="conclusion"/>
    <w:p>
      <w:pPr>
        <w:pStyle w:val="Heading2"/>
      </w:pPr>
      <w:r>
        <w:t xml:space="preserve">8. Conclusion</w:t>
      </w:r>
    </w:p>
    <w:p>
      <w:pPr>
        <w:pStyle w:val="FirstParagraph"/>
      </w:pPr>
      <w:r>
        <w:t xml:space="preserve">By adhering to this Experiment Protocol, stakeholders can gain a deeper understanding of how to effectively serve the digital needs of users in Sudan Khartoum. The role of the Web Designer is not merely aesthetic but functional and empathetic, requiring a tailored approach to ensure inclusivity and accessibility in the digital space.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in Sudan Khartoum</dc:title>
  <dc:creator/>
  <dc:language>en</dc:language>
  <cp:keywords/>
  <dcterms:created xsi:type="dcterms:W3CDTF">2026-10-10T01:13:44Z</dcterms:created>
  <dcterms:modified xsi:type="dcterms:W3CDTF">2026-10-10T01:13:44Z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