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Uganda</w:t>
      </w:r>
      <w:r>
        <w:t xml:space="preserve"> </w:t>
      </w:r>
      <w:r>
        <w:t xml:space="preserve">Kampala</w:t>
      </w:r>
    </w:p>
    <w:bookmarkStart w:id="20" w:name="X6b7b0afddbb32597e4e345d74e559ad25ea5495"/>
    <w:p>
      <w:pPr>
        <w:pStyle w:val="Heading1"/>
      </w:pPr>
      <w:r>
        <w:t xml:space="preserve">Experiment Protocol: Web Designer Efficacy in Uganda Kampala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Kampala, Uganda</w:t>
      </w:r>
    </w:p>
    <w:p>
      <w:pPr>
        <w:pStyle w:val="BodyText"/>
      </w:pPr>
      <w:r>
        <w:rPr>
          <w:bCs/>
          <w:b/>
        </w:rPr>
        <w:t xml:space="preserve">Prepared by:</w:t>
      </w:r>
      <w:r>
        <w:t xml:space="preserve"> </w:t>
      </w:r>
      <w:r>
        <w:t xml:space="preserve">Research Team</w:t>
      </w:r>
    </w:p>
    <w:bookmarkEnd w:id="20"/>
    <w:p>
      <w:pPr>
        <w:pStyle w:val="BodyText"/>
      </w:pPr>
      <w:r>
        <w:t xml:space="preserve">1. Introduction</w:t>
      </w:r>
    </w:p>
    <w:p>
      <w:pPr>
        <w:pStyle w:val="BodyText"/>
      </w:pPr>
      <w:r>
        <w:t xml:space="preserve">This Experiment Protocol outlines the methodology for assessing the impact of professional Web Designer services on small and medium-sized enterprises (SMEs) in Uganda Kampala. The rapid digital transformation in Uganda has created a growing demand for effective online presence. This study aims to evaluate how the involvement of a skilled Web Designer influences user engagement, brand perception, and business outcomes for local enterprises.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effect of professional Web Designer interventions on website usability and performance.</w:t>
      </w:r>
    </w:p>
    <w:p>
      <w:pPr>
        <w:numPr>
          <w:ilvl w:val="0"/>
          <w:numId w:val="1001"/>
        </w:numPr>
        <w:pStyle w:val="Compact"/>
      </w:pPr>
      <w:r>
        <w:t xml:space="preserve">To assess changes in customer engagement metrics before and after the redesign.</w:t>
      </w:r>
    </w:p>
    <w:p>
      <w:pPr>
        <w:numPr>
          <w:ilvl w:val="0"/>
          <w:numId w:val="1001"/>
        </w:numPr>
        <w:pStyle w:val="Compact"/>
      </w:pPr>
      <w:r>
        <w:t xml:space="preserve">To evaluate the economic impact of improved web design on SMEs in Uganda Kampala.</w:t>
      </w:r>
    </w:p>
    <w:p>
      <w:pPr>
        <w:numPr>
          <w:ilvl w:val="0"/>
          <w:numId w:val="1001"/>
        </w:numPr>
        <w:pStyle w:val="Compact"/>
      </w:pPr>
      <w:r>
        <w:t xml:space="preserve">To identify best practices for Web Designer collaboration in the local context.</w:t>
      </w:r>
    </w:p>
    <w:p>
      <w:pPr>
        <w:pStyle w:val="FirstParagraph"/>
      </w:pPr>
      <w:r>
        <w:t xml:space="preserve">3. Methodology</w:t>
      </w:r>
    </w:p>
    <w:p>
      <w:pPr>
        <w:pStyle w:val="BodyText"/>
      </w:pPr>
      <w:r>
        <w:rPr>
          <w:bCs/>
          <w:b/>
        </w:rPr>
        <w:t xml:space="preserve">3.1 Study Design:</w:t>
      </w:r>
      <w:r>
        <w:t xml:space="preserve"> </w:t>
      </w:r>
      <w:r>
        <w:t xml:space="preserve">This experiment will employ a randomized controlled trial (RCT) design. Participating SMEs in Uganda Kampala will be randomly assigned to either the intervention group (receiving Web Designer services) or the control group (maintaining existing websites).</w:t>
      </w:r>
    </w:p>
    <w:p>
      <w:pPr>
        <w:pStyle w:val="BodyText"/>
      </w:pPr>
      <w:r>
        <w:rPr>
          <w:bCs/>
          <w:b/>
        </w:rPr>
        <w:t xml:space="preserve">3.2 Participants:</w:t>
      </w:r>
      <w:r>
        <w:t xml:space="preserve"> </w:t>
      </w:r>
      <w:r>
        <w:t xml:space="preserve">The study will recruit 50 SMEs from various sectors in Uganda Kampala, including retail, services, and hospitality. Participants will be selected based on predefined criteria, such as having an existing website and operating for at least one year.</w:t>
      </w:r>
    </w:p>
    <w:p>
      <w:pPr>
        <w:pStyle w:val="BodyText"/>
      </w:pPr>
      <w:r>
        <w:rPr>
          <w:bCs/>
          <w:b/>
        </w:rPr>
        <w:t xml:space="preserve">3.3 Intervention:</w:t>
      </w:r>
      <w:r>
        <w:t xml:space="preserve"> </w:t>
      </w:r>
      <w:r>
        <w:t xml:space="preserve">The intervention group will receive comprehensive Web Designer services, including:</w:t>
      </w:r>
    </w:p>
    <w:p>
      <w:pPr>
        <w:numPr>
          <w:ilvl w:val="0"/>
          <w:numId w:val="1002"/>
        </w:numPr>
        <w:pStyle w:val="Compact"/>
      </w:pPr>
      <w:r>
        <w:t xml:space="preserve">Website redesign focusing on user experience (UX) and user interface (UI).</w:t>
      </w:r>
    </w:p>
    <w:p>
      <w:pPr>
        <w:numPr>
          <w:ilvl w:val="0"/>
          <w:numId w:val="1002"/>
        </w:numPr>
        <w:pStyle w:val="Compact"/>
      </w:pPr>
      <w:r>
        <w:t xml:space="preserve">Optimization for mobile devices and fast loading times.</w:t>
      </w:r>
    </w:p>
    <w:p>
      <w:pPr>
        <w:numPr>
          <w:ilvl w:val="0"/>
          <w:numId w:val="1002"/>
        </w:numPr>
        <w:pStyle w:val="Compact"/>
      </w:pPr>
      <w:r>
        <w:t xml:space="preserve">Implementation of local content strategies relevant to Uganda Kampala audiences.</w:t>
      </w:r>
    </w:p>
    <w:p>
      <w:pPr>
        <w:pStyle w:val="FirstParagraph"/>
      </w:pPr>
      <w:r>
        <w:t xml:space="preserve">4. Data Collection</w:t>
      </w:r>
    </w:p>
    <w:p>
      <w:pPr>
        <w:pStyle w:val="BodyText"/>
      </w:pPr>
      <w:r>
        <w:rPr>
          <w:bCs/>
          <w:b/>
        </w:rPr>
        <w:t xml:space="preserve">4.1 Metrics:</w:t>
      </w:r>
      <w:r>
        <w:t xml:space="preserve"> </w:t>
      </w:r>
      <w:r>
        <w:t xml:space="preserve">Key performance indicators (KPIs) will be tracked, including:</w:t>
      </w:r>
    </w:p>
    <w:p>
      <w:pPr>
        <w:numPr>
          <w:ilvl w:val="0"/>
          <w:numId w:val="1003"/>
        </w:numPr>
        <w:pStyle w:val="Compact"/>
      </w:pPr>
      <w:r>
        <w:t xml:space="preserve">Website traffic and bounce rates.</w:t>
      </w:r>
    </w:p>
    <w:p>
      <w:pPr>
        <w:numPr>
          <w:ilvl w:val="0"/>
          <w:numId w:val="1003"/>
        </w:numPr>
        <w:pStyle w:val="Compact"/>
      </w:pPr>
      <w:r>
        <w:t xml:space="preserve">User engagement metrics (time on site, pages per session).</w:t>
      </w:r>
    </w:p>
    <w:p>
      <w:pPr>
        <w:numPr>
          <w:ilvl w:val="0"/>
          <w:numId w:val="1003"/>
        </w:numPr>
        <w:pStyle w:val="Compact"/>
      </w:pPr>
      <w:r>
        <w:t xml:space="preserve">Conversion rates (e.g., inquiries, sales).</w:t>
      </w:r>
    </w:p>
    <w:p>
      <w:pPr>
        <w:numPr>
          <w:ilvl w:val="0"/>
          <w:numId w:val="1003"/>
        </w:numPr>
        <w:pStyle w:val="Compact"/>
      </w:pPr>
      <w:r>
        <w:t xml:space="preserve">Customer satisfaction scores.</w:t>
      </w:r>
    </w:p>
    <w:p>
      <w:pPr>
        <w:pStyle w:val="FirstParagraph"/>
      </w:pPr>
      <w:r>
        <w:rPr>
          <w:bCs/>
          <w:b/>
        </w:rPr>
        <w:t xml:space="preserve">4.2 Tools:</w:t>
      </w:r>
      <w:r>
        <w:t xml:space="preserve"> </w:t>
      </w:r>
      <w:r>
        <w:t xml:space="preserve">Data will be collected using analytics platforms, surveys, and interviews. Localized tools will be used to ensure relevance to Uganda Kampala's digital landscape.</w:t>
      </w:r>
    </w:p>
    <w:p>
      <w:pPr>
        <w:pStyle w:val="BodyText"/>
      </w:pPr>
      <w:r>
        <w:t xml:space="preserve">5. Timeline</w:t>
      </w:r>
    </w:p>
    <w:p>
      <w:pPr>
        <w:pStyle w:val="BodyText"/>
      </w:pPr>
      <w:r>
        <w:t xml:space="preserve">The experiment will span six months:</w:t>
      </w:r>
    </w:p>
    <w:p>
      <w:pPr>
        <w:numPr>
          <w:ilvl w:val="0"/>
          <w:numId w:val="1004"/>
        </w:numPr>
        <w:pStyle w:val="Compact"/>
      </w:pPr>
      <w:r>
        <w:rPr>
          <w:bCs/>
          <w:b/>
        </w:rPr>
        <w:t xml:space="preserve">Month 1:</w:t>
      </w:r>
      <w:r>
        <w:t xml:space="preserve"> </w:t>
      </w:r>
      <w:r>
        <w:t xml:space="preserve">Recruitment and baseline data collection.</w:t>
      </w:r>
    </w:p>
    <w:p>
      <w:pPr>
        <w:numPr>
          <w:ilvl w:val="0"/>
          <w:numId w:val="1004"/>
        </w:numPr>
        <w:pStyle w:val="Compact"/>
      </w:pPr>
      <w:r>
        <w:rPr>
          <w:bCs/>
          <w:b/>
        </w:rPr>
        <w:t xml:space="preserve">Months 2-4:</w:t>
      </w:r>
      <w:r>
        <w:t xml:space="preserve"> </w:t>
      </w:r>
      <w:r>
        <w:t xml:space="preserve">Implementation of Web Designer services for the intervention group.</w:t>
      </w:r>
    </w:p>
    <w:p>
      <w:pPr>
        <w:numPr>
          <w:ilvl w:val="0"/>
          <w:numId w:val="1004"/>
        </w:numPr>
        <w:pStyle w:val="Compact"/>
      </w:pPr>
      <w:r>
        <w:rPr>
          <w:bCs/>
          <w:b/>
        </w:rPr>
        <w:t xml:space="preserve">Months 5-6:</w:t>
      </w:r>
      <w:r>
        <w:t xml:space="preserve"> </w:t>
      </w:r>
      <w:r>
        <w:t xml:space="preserve">Post-intervention data collection and analysis.</w:t>
      </w:r>
    </w:p>
    <w:p>
      <w:pPr>
        <w:pStyle w:val="FirstParagraph"/>
      </w:pPr>
      <w:r>
        <w:t xml:space="preserve">6. Ethical Considerations</w:t>
      </w:r>
    </w:p>
    <w:p>
      <w:pPr>
        <w:pStyle w:val="BodyText"/>
      </w:pPr>
      <w:r>
        <w:t xml:space="preserve">This study adheres to ethical guidelines for research involving human participants. Informed consent will be obtained from all SMEs, and data will be anonymized to protect confidentiality. The experiment will comply with local regulations in Uganda Kampala.</w:t>
      </w:r>
    </w:p>
    <w:p>
      <w:pPr>
        <w:pStyle w:val="BodyText"/>
      </w:pPr>
      <w:r>
        <w:t xml:space="preserve">7. Expected Outcomes</w:t>
      </w:r>
    </w:p>
    <w:p>
      <w:pPr>
        <w:pStyle w:val="BodyText"/>
      </w:pPr>
      <w:r>
        <w:t xml:space="preserve">We anticipate that the intervention group will demonstrate significant improvements in website performance and business metrics compared to the control group. The findings will provide actionable insights for Web Designer practices in Uganda Kampala and contribute to the broader understanding of digital transformation in emerging markets.</w:t>
      </w:r>
    </w:p>
    <w:p>
      <w:pPr>
        <w:pStyle w:val="BodyText"/>
      </w:pPr>
      <w:r>
        <w:t xml:space="preserve">8. Conclusion</w:t>
      </w:r>
    </w:p>
    <w:p>
      <w:pPr>
        <w:pStyle w:val="BodyText"/>
      </w:pPr>
      <w:r>
        <w:t xml:space="preserve">This Experiment Protocol provides a structured approach to evaluating the role of Web Designer services in enhancing digital presence for SMEs in Uganda Kampala. By focusing on measurable outcomes and local relevance, this study aims to deliver valuable insights for stakeholders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Uganda Kampala</dc:title>
  <dc:creator/>
  <dc:language>en</dc:language>
  <cp:keywords/>
  <dcterms:created xsi:type="dcterms:W3CDTF">2026-10-10T05:00:45Z</dcterms:created>
  <dcterms:modified xsi:type="dcterms:W3CDTF">2026-10-10T05:00:45Z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