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Xc1c39c53e1a963eb2132e06be9702320a733bc6"/>
    <w:p>
      <w:pPr>
        <w:pStyle w:val="Heading1"/>
      </w:pPr>
      <w:r>
        <w:t xml:space="preserve">Experiment Protocol: Web Designer Performance in United Kingdom Manchester</w:t>
      </w:r>
    </w:p>
    <w:p>
      <w:pPr>
        <w:pStyle w:val="FirstParagraph"/>
      </w:pPr>
      <w:r>
        <w:rPr>
          <w:bCs/>
          <w:b/>
        </w:rPr>
        <w:t xml:space="preserve">Protocol ID:</w:t>
      </w:r>
      <w:r>
        <w:t xml:space="preserve"> </w:t>
      </w:r>
      <w:r>
        <w:t xml:space="preserve">EXP-MCR-WD-2023-001</w:t>
      </w:r>
    </w:p>
    <w:p>
      <w:pPr>
        <w:pStyle w:val="BodyText"/>
      </w:pPr>
      <w:r>
        <w:rPr>
          <w:bCs/>
          <w:b/>
        </w:rPr>
        <w:t xml:space="preserve">Location:</w:t>
      </w:r>
      <w:r>
        <w:t xml:space="preserve"> </w:t>
      </w:r>
      <w:r>
        <w:t xml:space="preserve">United Kingdom Manchester</w:t>
      </w:r>
    </w:p>
    <w:p>
      <w:pPr>
        <w:pStyle w:val="BodyText"/>
      </w:pPr>
      <w:r>
        <w:rPr>
          <w:bCs/>
          <w:b/>
        </w:rPr>
        <w:t xml:space="preserve">Subject Role:</w:t>
      </w:r>
      <w:r>
        <w:t xml:space="preserve"> </w:t>
      </w:r>
      <w:r>
        <w:t xml:space="preserve">Web Designer</w:t>
      </w:r>
    </w:p>
    <w:p>
      <w:pPr>
        <w:pStyle w:val="BodyText"/>
      </w:pPr>
      <w:r>
        <w:rPr>
          <w:bCs/>
          <w:b/>
        </w:rPr>
        <w:t xml:space="preserve">Date of Issue: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efficiency, and creative output of a Web Designer operating within the specific technological and cultural context of United Kingdom Manchester. Manchester has emerged as a significant hub for digital innovation in the United Kingdom, hosting a vibrant ecosystem of startups, agencies, and established enterprises. This environment places unique demands on Web Designers, requiring not only technical proficiency but also an understanding of local market trends and user expectations.</w:t>
      </w:r>
    </w:p>
    <w:p>
      <w:pPr>
        <w:pStyle w:val="BodyText"/>
      </w:pPr>
      <w:r>
        <w:t xml:space="preserve">The purpose of this experiment is to evaluate how a Web Designer adapts to real-world constraints typical of the Manchester digital landscape. This includes adherence to United Kingdom accessibility standards, responsiveness to local user behavior, and the ability to deliver high-quality designs within strict deadlines. By conducting this experiment, we aim to gather empirical data on the effectiveness of current Web Designer workflows and identify areas for professional development.</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time efficiency of a Web Designer in creating responsive web layouts using modern frameworks.</w:t>
      </w:r>
    </w:p>
    <w:p>
      <w:pPr>
        <w:numPr>
          <w:ilvl w:val="0"/>
          <w:numId w:val="1001"/>
        </w:numPr>
        <w:pStyle w:val="Compact"/>
      </w:pPr>
      <w:r>
        <w:t xml:space="preserve">To assess the quality of design outputs against United Kingdom accessibility guidelines (WCAG 2.1).</w:t>
      </w:r>
    </w:p>
    <w:p>
      <w:pPr>
        <w:numPr>
          <w:ilvl w:val="0"/>
          <w:numId w:val="1001"/>
        </w:numPr>
        <w:pStyle w:val="Compact"/>
      </w:pPr>
      <w:r>
        <w:t xml:space="preserve">To evaluate the Web Designer's ability to incorporate local Manchester aesthetic preferences and cultural nuances into digital interfaces.</w:t>
      </w:r>
    </w:p>
    <w:p>
      <w:pPr>
        <w:numPr>
          <w:ilvl w:val="0"/>
          <w:numId w:val="1001"/>
        </w:numPr>
        <w:pStyle w:val="Compact"/>
      </w:pPr>
      <w:r>
        <w:t xml:space="preserve">To determine the impact of collaborative tools commonly used in Manchester-based agencies on the Web Designer's productivity.</w:t>
      </w:r>
    </w:p>
    <w:p>
      <w:pPr>
        <w:numPr>
          <w:ilvl w:val="0"/>
          <w:numId w:val="1001"/>
        </w:numPr>
        <w:pStyle w:val="Compact"/>
      </w:pPr>
      <w:r>
        <w:t xml:space="preserve">To analyze the Web Designer's problem-solving skills when faced with technical constraints typical of legacy systems found in the region.</w:t>
      </w:r>
    </w:p>
    <w:bookmarkEnd w:id="21"/>
    <w:bookmarkStart w:id="25"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experiment will involve a single Web Designer participant based in United Kingdom Manchester. The participant must have at least three years of professional experience in web design and development. They should be proficient in HTML5, CSS3, JavaScript, and at least one major design tool such as Figma or Adobe XD. The participant will be briefed on the protocol and will provide informed consent before the experiment begins.</w:t>
      </w:r>
    </w:p>
    <w:bookmarkEnd w:id="22"/>
    <w:bookmarkStart w:id="23" w:name="environment"/>
    <w:p>
      <w:pPr>
        <w:pStyle w:val="Heading3"/>
      </w:pPr>
      <w:r>
        <w:t xml:space="preserve">3.2 Environment</w:t>
      </w:r>
    </w:p>
    <w:p>
      <w:pPr>
        <w:pStyle w:val="FirstParagraph"/>
      </w:pPr>
      <w:r>
        <w:t xml:space="preserve">The experiment will be conducted in a controlled office environment located in Manchester, United Kingdom. The workspace will be equipped with standard industry tools, including dual monitors, a high-speed internet connection, and access to collaborative platforms such as Slack, Jira, and GitHub. This setup mirrors the typical working conditions of a Web Designer in Manchester's digital sector.</w:t>
      </w:r>
    </w:p>
    <w:bookmarkEnd w:id="23"/>
    <w:bookmarkStart w:id="24" w:name="tasks"/>
    <w:p>
      <w:pPr>
        <w:pStyle w:val="Heading3"/>
      </w:pPr>
      <w:r>
        <w:t xml:space="preserve">3.3 Tasks</w:t>
      </w:r>
    </w:p>
    <w:p>
      <w:pPr>
        <w:pStyle w:val="FirstParagraph"/>
      </w:pPr>
      <w:r>
        <w:t xml:space="preserve">The Web Designer will be required to complete a series of tasks designed to simulate real-world projects. These tasks include:</w:t>
      </w:r>
    </w:p>
    <w:p>
      <w:pPr>
        <w:numPr>
          <w:ilvl w:val="0"/>
          <w:numId w:val="1002"/>
        </w:numPr>
        <w:pStyle w:val="Compact"/>
      </w:pPr>
      <w:r>
        <w:rPr>
          <w:bCs/>
          <w:b/>
        </w:rPr>
        <w:t xml:space="preserve">Task 1:</w:t>
      </w:r>
      <w:r>
        <w:t xml:space="preserve"> </w:t>
      </w:r>
      <w:r>
        <w:t xml:space="preserve">Design and develop a responsive landing page for a fictional Manchester-based startup within four hours.</w:t>
      </w:r>
    </w:p>
    <w:p>
      <w:pPr>
        <w:numPr>
          <w:ilvl w:val="0"/>
          <w:numId w:val="1002"/>
        </w:numPr>
        <w:pStyle w:val="Compact"/>
      </w:pPr>
      <w:r>
        <w:rPr>
          <w:bCs/>
          <w:b/>
        </w:rPr>
        <w:t xml:space="preserve">Task 2:</w:t>
      </w:r>
      <w:r>
        <w:t xml:space="preserve"> </w:t>
      </w:r>
      <w:r>
        <w:t xml:space="preserve">Optimize an existing web page for accessibility compliance according to United Kingdom standards.</w:t>
      </w:r>
    </w:p>
    <w:p>
      <w:pPr>
        <w:numPr>
          <w:ilvl w:val="0"/>
          <w:numId w:val="1002"/>
        </w:numPr>
        <w:pStyle w:val="Compact"/>
      </w:pPr>
      <w:r>
        <w:rPr>
          <w:bCs/>
          <w:b/>
        </w:rPr>
        <w:t xml:space="preserve">Task 3:</w:t>
      </w:r>
      <w:r>
        <w:t xml:space="preserve"> </w:t>
      </w:r>
      <w:r>
        <w:t xml:space="preserve">Create a design system component library that reflects local branding trends.</w:t>
      </w:r>
    </w:p>
    <w:p>
      <w:pPr>
        <w:numPr>
          <w:ilvl w:val="0"/>
          <w:numId w:val="1002"/>
        </w:numPr>
        <w:pStyle w:val="Compact"/>
      </w:pPr>
      <w:r>
        <w:rPr>
          <w:bCs/>
          <w:b/>
        </w:rPr>
        <w:t xml:space="preserve">Task 4:</w:t>
      </w:r>
      <w:r>
        <w:t xml:space="preserve"> </w:t>
      </w:r>
      <w:r>
        <w:t xml:space="preserve">Collaborate with a simulated development team to resolve design-to-code discrepancies.</w:t>
      </w:r>
    </w:p>
    <w:bookmarkEnd w:id="24"/>
    <w:bookmarkEnd w:id="25"/>
    <w:bookmarkStart w:id="26" w:name="data-collection"/>
    <w:p>
      <w:pPr>
        <w:pStyle w:val="Heading2"/>
      </w:pPr>
      <w:r>
        <w:t xml:space="preserve">4. Data Collection</w:t>
      </w:r>
    </w:p>
    <w:p>
      <w:pPr>
        <w:pStyle w:val="FirstParagraph"/>
      </w:pPr>
      <w:r>
        <w:t xml:space="preserve">Data will be collected through multiple methods to ensure a comprehensive evaluation of the Web Designer's performance. These methods include:</w:t>
      </w:r>
    </w:p>
    <w:p>
      <w:pPr>
        <w:numPr>
          <w:ilvl w:val="0"/>
          <w:numId w:val="1003"/>
        </w:numPr>
        <w:pStyle w:val="Compact"/>
      </w:pPr>
      <w:r>
        <w:rPr>
          <w:bCs/>
          <w:b/>
        </w:rPr>
        <w:t xml:space="preserve">Time Tracking:</w:t>
      </w:r>
      <w:r>
        <w:t xml:space="preserve"> </w:t>
      </w:r>
      <w:r>
        <w:t xml:space="preserve">Recording the time taken to complete each task using automated software.</w:t>
      </w:r>
    </w:p>
    <w:p>
      <w:pPr>
        <w:numPr>
          <w:ilvl w:val="0"/>
          <w:numId w:val="1003"/>
        </w:numPr>
        <w:pStyle w:val="Compact"/>
      </w:pPr>
      <w:r>
        <w:rPr>
          <w:bCs/>
          <w:b/>
        </w:rPr>
        <w:t xml:space="preserve">Quality Assessment:</w:t>
      </w:r>
      <w:r>
        <w:t xml:space="preserve"> </w:t>
      </w:r>
      <w:r>
        <w:t xml:space="preserve">Evaluating design outputs using a standardized rubric that includes criteria for aesthetics, usability, and accessibility.</w:t>
      </w:r>
    </w:p>
    <w:p>
      <w:pPr>
        <w:numPr>
          <w:ilvl w:val="0"/>
          <w:numId w:val="1003"/>
        </w:numPr>
        <w:pStyle w:val="Compact"/>
      </w:pPr>
      <w:r>
        <w:rPr>
          <w:bCs/>
          <w:b/>
        </w:rPr>
        <w:t xml:space="preserve">Observation:</w:t>
      </w:r>
      <w:r>
        <w:t xml:space="preserve"> </w:t>
      </w:r>
      <w:r>
        <w:t xml:space="preserve">Noting the Web Designer's workflow, decision-making processes, and use of tools.</w:t>
      </w:r>
    </w:p>
    <w:p>
      <w:pPr>
        <w:numPr>
          <w:ilvl w:val="0"/>
          <w:numId w:val="1003"/>
        </w:numPr>
        <w:pStyle w:val="Compact"/>
      </w:pPr>
      <w:r>
        <w:rPr>
          <w:bCs/>
          <w:b/>
        </w:rPr>
        <w:t xml:space="preserve">Feedback:</w:t>
      </w:r>
      <w:r>
        <w:t xml:space="preserve"> </w:t>
      </w:r>
      <w:r>
        <w:t xml:space="preserve">Gathering qualitative feedback from the participant regarding their experience and challenges encountered.</w:t>
      </w:r>
    </w:p>
    <w:bookmarkEnd w:id="26"/>
    <w:bookmarkStart w:id="27" w:name="ethical-considerations"/>
    <w:p>
      <w:pPr>
        <w:pStyle w:val="Heading2"/>
      </w:pPr>
      <w:r>
        <w:t xml:space="preserve">5. Ethical Considerations</w:t>
      </w:r>
    </w:p>
    <w:p>
      <w:pPr>
        <w:pStyle w:val="FirstParagraph"/>
      </w:pPr>
      <w:r>
        <w:t xml:space="preserve">This experiment adheres to ethical guidelines for research involving human participants. The Web Designer will be informed of the purpose of the experiment, the tasks involved, and how the data will be used. Participation is voluntary, and the participant may withdraw at any time without penalty. All data collected will be anonymized and stored securely in compliance with United Kingdom data protection laws.</w:t>
      </w:r>
    </w:p>
    <w:bookmarkEnd w:id="27"/>
    <w:bookmarkStart w:id="28" w:name="analysis-and-reporting"/>
    <w:p>
      <w:pPr>
        <w:pStyle w:val="Heading2"/>
      </w:pPr>
      <w:r>
        <w:t xml:space="preserve">6. Analysis and Reporting</w:t>
      </w:r>
    </w:p>
    <w:p>
      <w:pPr>
        <w:pStyle w:val="FirstParagraph"/>
      </w:pPr>
      <w:r>
        <w:t xml:space="preserve">Upon completion of the experiment, the collected data will be analyzed to assess the Web Designer's performance against the defined objectives. Quantitative data will be analyzed using statistical methods, while qualitative data will be reviewed to identify themes and insights. The findings will be compiled into a detailed report, which will include recommendations for improving Web Designer training and workflows in the United Kingdom Manchester region.</w:t>
      </w:r>
    </w:p>
    <w:bookmarkEnd w:id="28"/>
    <w:bookmarkStart w:id="29" w:name="conclusion"/>
    <w:p>
      <w:pPr>
        <w:pStyle w:val="Heading2"/>
      </w:pPr>
      <w:r>
        <w:t xml:space="preserve">7. Conclusion</w:t>
      </w:r>
    </w:p>
    <w:p>
      <w:pPr>
        <w:pStyle w:val="FirstParagraph"/>
      </w:pPr>
      <w:r>
        <w:t xml:space="preserve">This Experiment Protocol provides a structured approach to evaluating the capabilities of a Web Designer in the context of United Kingdom Manchester. By focusing on real-world tasks and local market requirements, the experiment aims to generate valuable insights that can inform professional development and enhance the quality of web design services in the region. The results of this experiment will contribute to a better understanding of the skills and practices needed to succeed as a Web Designer in Manchester's dynamic digital landscape.</w:t>
      </w:r>
    </w:p>
    <w:p>
      <w:pPr>
        <w:pStyle w:val="BodyText"/>
      </w:pPr>
      <w:r>
        <w:t xml:space="preserve">Document prepared for internal use only. Unauthorized distribution is prohibited.</w:t>
      </w:r>
    </w:p>
    <w:p>
      <w:pPr>
        <w:pStyle w:val="BodyText"/>
      </w:pPr>
      <w:r>
        <w:t xml:space="preserve">© 2023 Experiment Protocol Committee, United Kingdom Manchester.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United Kingdom Manchester</dc:title>
  <dc:creator/>
  <dc:language>en</dc:language>
  <cp:keywords/>
  <dcterms:created xsi:type="dcterms:W3CDTF">2026-10-10T02:48:51Z</dcterms:created>
  <dcterms:modified xsi:type="dcterms:W3CDTF">2026-10-10T02:48:51Z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