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Analysis</w:t>
      </w:r>
      <w:r>
        <w:t xml:space="preserve"> </w:t>
      </w:r>
      <w:r>
        <w:t xml:space="preserve">in</w:t>
      </w:r>
      <w:r>
        <w:t xml:space="preserve"> </w:t>
      </w:r>
      <w:r>
        <w:t xml:space="preserve">Houston,</w:t>
      </w:r>
      <w:r>
        <w:t xml:space="preserve"> </w:t>
      </w:r>
      <w:r>
        <w:t xml:space="preserve">TX</w:t>
      </w:r>
    </w:p>
    <w:bookmarkStart w:id="20" w:name="X2b98d7d75d3e8f94e169d8d2d60861f15980471"/>
    <w:p>
      <w:pPr>
        <w:pStyle w:val="Heading1"/>
      </w:pPr>
      <w:r>
        <w:t xml:space="preserve">Experiment Protocol: Web Designer Performance Analysis</w:t>
      </w:r>
    </w:p>
    <w:p>
      <w:pPr>
        <w:pStyle w:val="FirstParagraph"/>
      </w:pPr>
      <w:r>
        <w:rPr>
          <w:bCs/>
          <w:b/>
        </w:rPr>
        <w:t xml:space="preserve">Location:</w:t>
      </w:r>
      <w:r>
        <w:t xml:space="preserve"> </w:t>
      </w:r>
      <w:r>
        <w:t xml:space="preserve">Houston, Texas, United States</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Human Resources &amp; UX Research Division</w:t>
      </w:r>
    </w:p>
    <w:bookmarkEnd w:id="20"/>
    <w:p>
      <w:pPr>
        <w:pStyle w:val="BodyText"/>
      </w:pPr>
      <w:r>
        <w:t xml:space="preserve">1. Introduction and Background</w:t>
      </w:r>
    </w:p>
    <w:p>
      <w:pPr>
        <w:pStyle w:val="BodyText"/>
      </w:pPr>
      <w:r>
        <w:t xml:space="preserve">The digital landscape in Houston, Texas, has evolved rapidly, driven by the city's diverse economy spanning energy, healthcare, aerospace, and technology. As businesses in the United States increasingly rely on digital presence, the role of the Web Designer has become critical. This Experiment Protocol outlines a structured methodology to evaluate the effectiveness, efficiency, and user-centric design capabilities of Web Designers operating within the Houston metropolitan area.</w:t>
      </w:r>
    </w:p>
    <w:p>
      <w:pPr>
        <w:pStyle w:val="BodyText"/>
      </w:pPr>
      <w:r>
        <w:t xml:space="preserve">The purpose of this experiment is to establish objective metrics for assessing Web Designer performance. By focusing on specific design tasks relevant to the Houston market, we aim to identify best practices, skill gaps, and optimal workflows. This protocol ensures that all evaluations are conducted fairly, consistently, and in compliance with United States labor and data privacy standards.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technical proficiency of Web Designers in HTML5, CSS3, JavaScript, and responsive design frameworks.</w:t>
      </w:r>
    </w:p>
    <w:p>
      <w:pPr>
        <w:numPr>
          <w:ilvl w:val="0"/>
          <w:numId w:val="1001"/>
        </w:numPr>
        <w:pStyle w:val="Compact"/>
      </w:pPr>
      <w:r>
        <w:t xml:space="preserve">To evaluate the ability of Web Designers to create user interfaces that align with the cultural and demographic diversity of Houston, Texas.</w:t>
      </w:r>
    </w:p>
    <w:p>
      <w:pPr>
        <w:numPr>
          <w:ilvl w:val="0"/>
          <w:numId w:val="1001"/>
        </w:numPr>
        <w:pStyle w:val="Compact"/>
      </w:pPr>
      <w:r>
        <w:t xml:space="preserve">To assess the speed and accuracy of design implementation under simulated real-world constraints.</w:t>
      </w:r>
    </w:p>
    <w:p>
      <w:pPr>
        <w:numPr>
          <w:ilvl w:val="0"/>
          <w:numId w:val="1001"/>
        </w:numPr>
        <w:pStyle w:val="Compact"/>
      </w:pPr>
      <w:r>
        <w:t xml:space="preserve">To determine the impact of local market trends in the United States on design decision-making processes.</w:t>
      </w:r>
    </w:p>
    <w:p>
      <w:pPr>
        <w:pStyle w:val="FirstParagraph"/>
      </w:pPr>
      <w:r>
        <w:t xml:space="preserve">3. Participants</w:t>
      </w:r>
    </w:p>
    <w:p>
      <w:pPr>
        <w:pStyle w:val="BodyText"/>
      </w:pPr>
      <w:r>
        <w:t xml:space="preserve">Participants will be professional Web Designers currently residing or working in Houston, Texas. The sample size will consist of 30 participants, stratified by experience level:</w:t>
      </w:r>
    </w:p>
    <w:p>
      <w:pPr>
        <w:numPr>
          <w:ilvl w:val="0"/>
          <w:numId w:val="1002"/>
        </w:numPr>
        <w:pStyle w:val="Compact"/>
      </w:pPr>
      <w:r>
        <w:rPr>
          <w:bCs/>
          <w:b/>
        </w:rPr>
        <w:t xml:space="preserve">Junior Web Designers:</w:t>
      </w:r>
      <w:r>
        <w:t xml:space="preserve"> </w:t>
      </w:r>
      <w:r>
        <w:t xml:space="preserve">0-2 years of experience (10 participants).</w:t>
      </w:r>
    </w:p>
    <w:p>
      <w:pPr>
        <w:numPr>
          <w:ilvl w:val="0"/>
          <w:numId w:val="1002"/>
        </w:numPr>
        <w:pStyle w:val="Compact"/>
      </w:pPr>
      <w:r>
        <w:rPr>
          <w:bCs/>
          <w:b/>
        </w:rPr>
        <w:t xml:space="preserve">Mid-Level Web Designers:</w:t>
      </w:r>
      <w:r>
        <w:t xml:space="preserve"> </w:t>
      </w:r>
      <w:r>
        <w:t xml:space="preserve">3-5 years of experience (10 participants).</w:t>
      </w:r>
    </w:p>
    <w:p>
      <w:pPr>
        <w:numPr>
          <w:ilvl w:val="0"/>
          <w:numId w:val="1002"/>
        </w:numPr>
        <w:pStyle w:val="Compact"/>
      </w:pPr>
      <w:r>
        <w:rPr>
          <w:bCs/>
          <w:b/>
        </w:rPr>
        <w:t xml:space="preserve">Senior Web Designers:</w:t>
      </w:r>
      <w:r>
        <w:t xml:space="preserve"> </w:t>
      </w:r>
      <w:r>
        <w:t xml:space="preserve">6+ years of experience (10 participants).</w:t>
      </w:r>
    </w:p>
    <w:p>
      <w:pPr>
        <w:pStyle w:val="FirstParagraph"/>
      </w:pPr>
      <w:r>
        <w:t xml:space="preserve">All participants must provide informed consent and agree to the confidentiality terms outlined in this protocol. Participation is voluntary, and compensation will be provided in accordance with Houston market rates.</w:t>
      </w:r>
    </w:p>
    <w:p>
      <w:pPr>
        <w:pStyle w:val="BodyText"/>
      </w:pPr>
      <w:r>
        <w:t xml:space="preserve">4. Experimental Design</w:t>
      </w:r>
    </w:p>
    <w:p>
      <w:pPr>
        <w:pStyle w:val="BodyText"/>
      </w:pPr>
      <w:r>
        <w:t xml:space="preserve">This experiment will utilize a controlled task-based design. Each Web Designer will complete three distinct tasks designed to simulate real-world scenarios common in Houston-based businesses.</w:t>
      </w:r>
    </w:p>
    <w:bookmarkStart w:id="21" w:name="task-1-responsive-landing-page-design"/>
    <w:p>
      <w:pPr>
        <w:pStyle w:val="Heading3"/>
      </w:pPr>
      <w:r>
        <w:t xml:space="preserve">Task 1: Responsive Landing Page Design</w:t>
      </w:r>
    </w:p>
    <w:p>
      <w:pPr>
        <w:pStyle w:val="FirstParagraph"/>
      </w:pPr>
      <w:r>
        <w:t xml:space="preserve">Participants will design a responsive landing page for a fictional Houston-based renewable energy startup. The design must be optimized for mobile, tablet, and desktop devices. Key requirements include:</w:t>
      </w:r>
    </w:p>
    <w:p>
      <w:pPr>
        <w:numPr>
          <w:ilvl w:val="0"/>
          <w:numId w:val="1003"/>
        </w:numPr>
        <w:pStyle w:val="Compact"/>
      </w:pPr>
      <w:r>
        <w:t xml:space="preserve">Use of modern CSS Grid or Flexbox layouts.</w:t>
      </w:r>
    </w:p>
    <w:p>
      <w:pPr>
        <w:numPr>
          <w:ilvl w:val="0"/>
          <w:numId w:val="1003"/>
        </w:numPr>
        <w:pStyle w:val="Compact"/>
      </w:pPr>
      <w:r>
        <w:t xml:space="preserve">Integration of accessible color schemes and typography.</w:t>
      </w:r>
    </w:p>
    <w:p>
      <w:pPr>
        <w:numPr>
          <w:ilvl w:val="0"/>
          <w:numId w:val="1003"/>
        </w:numPr>
        <w:pStyle w:val="Compact"/>
      </w:pPr>
      <w:r>
        <w:t xml:space="preserve">Implementation of a clear call-to-action (CTA) button.</w:t>
      </w:r>
    </w:p>
    <w:bookmarkEnd w:id="21"/>
    <w:bookmarkStart w:id="22" w:name="task-2-user-experience-ux-optimization"/>
    <w:p>
      <w:pPr>
        <w:pStyle w:val="Heading3"/>
      </w:pPr>
      <w:r>
        <w:t xml:space="preserve">Task 2: User Experience (UX) Optimization</w:t>
      </w:r>
    </w:p>
    <w:p>
      <w:pPr>
        <w:pStyle w:val="FirstParagraph"/>
      </w:pPr>
      <w:r>
        <w:t xml:space="preserve">Participants will be provided with a poorly performing website mockup for a Houston healthcare clinic. They must identify usability issues and propose design improvements. Evaluation criteria include:</w:t>
      </w:r>
    </w:p>
    <w:p>
      <w:pPr>
        <w:numPr>
          <w:ilvl w:val="0"/>
          <w:numId w:val="1004"/>
        </w:numPr>
        <w:pStyle w:val="Compact"/>
      </w:pPr>
      <w:r>
        <w:t xml:space="preserve">Clarity of navigation structure.</w:t>
      </w:r>
    </w:p>
    <w:p>
      <w:pPr>
        <w:numPr>
          <w:ilvl w:val="0"/>
          <w:numId w:val="1004"/>
        </w:numPr>
        <w:pStyle w:val="Compact"/>
      </w:pPr>
      <w:r>
        <w:t xml:space="preserve">Accessibility compliance (WCAG 2.1 standards).</w:t>
      </w:r>
    </w:p>
    <w:p>
      <w:pPr>
        <w:numPr>
          <w:ilvl w:val="0"/>
          <w:numId w:val="1004"/>
        </w:numPr>
        <w:pStyle w:val="Compact"/>
      </w:pPr>
      <w:r>
        <w:t xml:space="preserve">Visual hierarchy and information architecture.</w:t>
      </w:r>
    </w:p>
    <w:bookmarkEnd w:id="22"/>
    <w:bookmarkStart w:id="23" w:name="task-3-interactive-element-development"/>
    <w:p>
      <w:pPr>
        <w:pStyle w:val="Heading3"/>
      </w:pPr>
      <w:r>
        <w:t xml:space="preserve">Task 3: Interactive Element Development</w:t>
      </w:r>
    </w:p>
    <w:p>
      <w:pPr>
        <w:pStyle w:val="FirstParagraph"/>
      </w:pPr>
      <w:r>
        <w:t xml:space="preserve">Participants will create an interactive JavaScript component, such as a dynamic pricing calculator for a Houston-based logistics company. This task assesses:</w:t>
      </w:r>
    </w:p>
    <w:p>
      <w:pPr>
        <w:numPr>
          <w:ilvl w:val="0"/>
          <w:numId w:val="1005"/>
        </w:numPr>
        <w:pStyle w:val="Compact"/>
      </w:pPr>
      <w:r>
        <w:t xml:space="preserve">Coding efficiency and cleanliness.</w:t>
      </w:r>
    </w:p>
    <w:p>
      <w:pPr>
        <w:numPr>
          <w:ilvl w:val="0"/>
          <w:numId w:val="1005"/>
        </w:numPr>
        <w:pStyle w:val="Compact"/>
      </w:pPr>
      <w:r>
        <w:t xml:space="preserve">Functionality and error handling.</w:t>
      </w:r>
    </w:p>
    <w:p>
      <w:pPr>
        <w:numPr>
          <w:ilvl w:val="0"/>
          <w:numId w:val="1005"/>
        </w:numPr>
        <w:pStyle w:val="Compact"/>
      </w:pPr>
      <w:r>
        <w:t xml:space="preserve">Integration with existing HTML/CSS structures.</w:t>
      </w:r>
    </w:p>
    <w:bookmarkEnd w:id="23"/>
    <w:p>
      <w:pPr>
        <w:pStyle w:val="FirstParagraph"/>
      </w:pPr>
      <w:r>
        <w:t xml:space="preserve">5. Procedure</w:t>
      </w:r>
    </w:p>
    <w:p>
      <w:pPr>
        <w:numPr>
          <w:ilvl w:val="0"/>
          <w:numId w:val="1006"/>
        </w:numPr>
        <w:pStyle w:val="Compact"/>
      </w:pPr>
      <w:r>
        <w:rPr>
          <w:bCs/>
          <w:b/>
        </w:rPr>
        <w:t xml:space="preserve">Pre-Experiment Briefing:</w:t>
      </w:r>
      <w:r>
        <w:t xml:space="preserve"> </w:t>
      </w:r>
      <w:r>
        <w:t xml:space="preserve">Participants will receive an overview of the tasks, tools allowed, and time limits. All instructions will be provided in English.</w:t>
      </w:r>
    </w:p>
    <w:p>
      <w:pPr>
        <w:numPr>
          <w:ilvl w:val="0"/>
          <w:numId w:val="1006"/>
        </w:numPr>
        <w:pStyle w:val="Compact"/>
      </w:pPr>
      <w:r>
        <w:rPr>
          <w:bCs/>
          <w:b/>
        </w:rPr>
        <w:t xml:space="preserve">Task Execution:</w:t>
      </w:r>
      <w:r>
        <w:t xml:space="preserve"> </w:t>
      </w:r>
      <w:r>
        <w:t xml:space="preserve">Each participant will complete the three tasks within a total time limit of 4 hours. The environment will be monitored to ensure compliance with the protocol.</w:t>
      </w:r>
    </w:p>
    <w:p>
      <w:pPr>
        <w:numPr>
          <w:ilvl w:val="0"/>
          <w:numId w:val="1006"/>
        </w:numPr>
        <w:pStyle w:val="Compact"/>
      </w:pPr>
      <w:r>
        <w:rPr>
          <w:bCs/>
          <w:b/>
        </w:rPr>
        <w:t xml:space="preserve">Data Collection:</w:t>
      </w:r>
      <w:r>
        <w:t xml:space="preserve"> </w:t>
      </w:r>
      <w:r>
        <w:t xml:space="preserve">Screen recordings, code repositories, and design files will be collected for analysis.</w:t>
      </w:r>
    </w:p>
    <w:p>
      <w:pPr>
        <w:numPr>
          <w:ilvl w:val="0"/>
          <w:numId w:val="1006"/>
        </w:numPr>
        <w:pStyle w:val="Compact"/>
      </w:pPr>
      <w:r>
        <w:rPr>
          <w:bCs/>
          <w:b/>
        </w:rPr>
        <w:t xml:space="preserve">Post-Experiment Interview:</w:t>
      </w:r>
      <w:r>
        <w:t xml:space="preserve"> </w:t>
      </w:r>
      <w:r>
        <w:t xml:space="preserve">A brief 15-minute interview will be conducted to gather qualitative feedback on the tasks and challenges faced.</w:t>
      </w:r>
    </w:p>
    <w:p>
      <w:pPr>
        <w:pStyle w:val="FirstParagraph"/>
      </w:pPr>
      <w:r>
        <w:t xml:space="preserve">6. Data Analysis</w:t>
      </w:r>
    </w:p>
    <w:p>
      <w:pPr>
        <w:pStyle w:val="BodyText"/>
      </w:pPr>
      <w:r>
        <w:t xml:space="preserve">Quantitative data will be analyzed using statistical software to compare performance metrics across experience levels. Key metrics include:</w:t>
      </w:r>
    </w:p>
    <w:p>
      <w:pPr>
        <w:numPr>
          <w:ilvl w:val="0"/>
          <w:numId w:val="1007"/>
        </w:numPr>
        <w:pStyle w:val="Compact"/>
      </w:pPr>
      <w:r>
        <w:t xml:space="preserve">Time to completion for each task.</w:t>
      </w:r>
    </w:p>
    <w:p>
      <w:pPr>
        <w:numPr>
          <w:ilvl w:val="0"/>
          <w:numId w:val="1007"/>
        </w:numPr>
        <w:pStyle w:val="Compact"/>
      </w:pPr>
      <w:r>
        <w:t xml:space="preserve">Code quality scores based on industry standards.</w:t>
      </w:r>
    </w:p>
    <w:p>
      <w:pPr>
        <w:numPr>
          <w:ilvl w:val="0"/>
          <w:numId w:val="1007"/>
        </w:numPr>
        <w:pStyle w:val="Compact"/>
      </w:pPr>
      <w:r>
        <w:t xml:space="preserve">User testing scores for design usability.</w:t>
      </w:r>
    </w:p>
    <w:p>
      <w:pPr>
        <w:pStyle w:val="FirstParagraph"/>
      </w:pPr>
      <w:r>
        <w:t xml:space="preserve">Qualitative data from interviews will be coded thematically to identify common challenges and insights specific to the Houston Web Designer community.</w:t>
      </w:r>
    </w:p>
    <w:p>
      <w:pPr>
        <w:pStyle w:val="BodyText"/>
      </w:pPr>
      <w:r>
        <w:t xml:space="preserve">7. Ethical Considerations</w:t>
      </w:r>
    </w:p>
    <w:p>
      <w:pPr>
        <w:pStyle w:val="BodyText"/>
      </w:pPr>
      <w:r>
        <w:t xml:space="preserve">This experiment adheres to ethical guidelines for human subjects research in the United States. All participant data will be anonymized and stored securely. Informed consent will be obtained prior to participation, and participants may withdraw at any time without penalty.</w:t>
      </w:r>
    </w:p>
    <w:p>
      <w:pPr>
        <w:pStyle w:val="BodyText"/>
      </w:pPr>
      <w:r>
        <w:t xml:space="preserve">8. Conclusion</w:t>
      </w:r>
    </w:p>
    <w:p>
      <w:pPr>
        <w:pStyle w:val="BodyText"/>
      </w:pPr>
      <w:r>
        <w:t xml:space="preserve">This Experiment Protocol provides a comprehensive framework for evaluating Web Designer performance in Houston, Texas. By focusing on practical, market-relevant tasks, the results will offer valuable insights into the skills and capabilities of Web Designers in this dynamic region. The findings will inform hiring practices, training programs, and design standards for businesses operating in Houston and beyond.</w:t>
      </w:r>
    </w:p>
    <w:p>
      <w:pPr>
        <w:pStyle w:val="BodyText"/>
      </w:pPr>
      <w:r>
        <w:t xml:space="preserve">© 2023 Houston Web Design Research Initiative. All rights reserved.</w:t>
      </w:r>
      <w:r>
        <w:br/>
      </w:r>
      <w:r>
        <w:t xml:space="preserve">This document is intended for internal use only and must not be distributed without authorization.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Analysis in Houston, TX</dc:title>
  <dc:creator/>
  <dc:language>en</dc:language>
  <cp:keywords/>
  <dcterms:created xsi:type="dcterms:W3CDTF">2026-10-10T02:31:01Z</dcterms:created>
  <dcterms:modified xsi:type="dcterms:W3CDTF">2026-10-10T02:31:01Z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