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fda898c55abe696e4ae296f06b360ff3ca33184"/>
    <w:p>
      <w:pPr>
        <w:pStyle w:val="Heading1"/>
      </w:pPr>
      <w:r>
        <w:t xml:space="preserve">Experiment Protocol: Web Designer Performance and User Engagement in United States Miami</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Web Designer strategies on user engagement and conversion rates within the unique digital landscape of United States Miami. Miami represents a highly dynamic market characterized by a diverse, multilingual population, a strong tourism sector, and a rapidly growing tech hub. The role of the Web Designer in this region is not merely aesthetic but critical to bridging cultural gaps and optimizing user experience (UX) for a mobile-first, visually driven audience.</w:t>
      </w:r>
    </w:p>
    <w:p>
      <w:pPr>
        <w:pStyle w:val="BodyText"/>
      </w:pPr>
      <w:r>
        <w:t xml:space="preserve">The objective of this experiment is to determine how specific design interventions implemented by a Web Designer influence key performance indicators (KPIs) for local businesses in United States Miami. By isolating variables such as color theory, imagery, and navigation structures, we aim to provide data-driven insights tailored to the Miami demographic.</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culturally responsive design elements created by a Web Designer for the United States Miami market.</w:t>
      </w:r>
    </w:p>
    <w:p>
      <w:pPr>
        <w:numPr>
          <w:ilvl w:val="0"/>
          <w:numId w:val="1001"/>
        </w:numPr>
        <w:pStyle w:val="Compact"/>
      </w:pPr>
      <w:r>
        <w:t xml:space="preserve">To measure the impact of mobile responsiveness on user retention rates among Miami residents.</w:t>
      </w:r>
    </w:p>
    <w:p>
      <w:pPr>
        <w:numPr>
          <w:ilvl w:val="0"/>
          <w:numId w:val="1001"/>
        </w:numPr>
        <w:pStyle w:val="Compact"/>
      </w:pPr>
      <w:r>
        <w:t xml:space="preserve">To analyze the correlation between load times and bounce rates for high-traffic websites in the region.</w:t>
      </w:r>
    </w:p>
    <w:p>
      <w:pPr>
        <w:numPr>
          <w:ilvl w:val="0"/>
          <w:numId w:val="1001"/>
        </w:numPr>
        <w:pStyle w:val="Compact"/>
      </w:pPr>
      <w:r>
        <w:t xml:space="preserve">To establish a standardized protocol for Web Designer performance evaluation in the context of local SEO and user behavior.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approach. We will select 50 local businesses in United States Miami across three sectors: hospitality, retail, and professional services. Each business will be paired with a certified Web Designer who will implement specific design changes based on the experimental group assignment.</w:t>
      </w:r>
    </w:p>
    <w:bookmarkEnd w:id="22"/>
    <w:bookmarkStart w:id="23" w:name="participants"/>
    <w:p>
      <w:pPr>
        <w:pStyle w:val="Heading3"/>
      </w:pPr>
      <w:r>
        <w:t xml:space="preserve">3.2 Participants</w:t>
      </w:r>
    </w:p>
    <w:p>
      <w:pPr>
        <w:pStyle w:val="FirstParagraph"/>
      </w:pPr>
      <w:r>
        <w:t xml:space="preserve">The target audience for this experiment consists of internet users residing in or visiting United States Miami. Participants will be segmented by age, language preference (English, Spanish, Portuguese), and device type. This segmentation is crucial given the multicultural nature of Miami.</w:t>
      </w:r>
    </w:p>
    <w:bookmarkEnd w:id="23"/>
    <w:bookmarkStart w:id="24"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specific design strategies implemented by the Web Designer (e.g., A/B testing landing page layouts, color schemes, and call-to-action placements).</w:t>
      </w:r>
    </w:p>
    <w:p>
      <w:pPr>
        <w:numPr>
          <w:ilvl w:val="0"/>
          <w:numId w:val="1002"/>
        </w:numPr>
        <w:pStyle w:val="Compact"/>
      </w:pPr>
      <w:r>
        <w:rPr>
          <w:bCs/>
          <w:b/>
        </w:rPr>
        <w:t xml:space="preserve">Dependent Variables:</w:t>
      </w:r>
      <w:r>
        <w:t xml:space="preserve"> </w:t>
      </w:r>
      <w:r>
        <w:t xml:space="preserve">Conversion rates, average session duration, bounce rate, and click-through rates (CTR).</w:t>
      </w:r>
    </w:p>
    <w:p>
      <w:pPr>
        <w:numPr>
          <w:ilvl w:val="0"/>
          <w:numId w:val="1002"/>
        </w:numPr>
        <w:pStyle w:val="Compact"/>
      </w:pPr>
      <w:r>
        <w:rPr>
          <w:bCs/>
          <w:b/>
        </w:rPr>
        <w:t xml:space="preserve">Control Variables:</w:t>
      </w:r>
      <w:r>
        <w:t xml:space="preserve"> </w:t>
      </w:r>
      <w:r>
        <w:t xml:space="preserve">Content text, backend functionality, and advertising spend will remain constant to ensure that changes in metrics are attributable solely to the Web Designer's visual and structural interventions.</w:t>
      </w:r>
    </w:p>
    <w:bookmarkEnd w:id="24"/>
    <w:bookmarkEnd w:id="25"/>
    <w:bookmarkStart w:id="30" w:name="procedure"/>
    <w:p>
      <w:pPr>
        <w:pStyle w:val="Heading2"/>
      </w:pPr>
      <w:r>
        <w:t xml:space="preserve">4. Procedure</w:t>
      </w:r>
    </w:p>
    <w:bookmarkStart w:id="26" w:name="phase-1-baseline-assessment"/>
    <w:p>
      <w:pPr>
        <w:pStyle w:val="Heading3"/>
      </w:pPr>
      <w:r>
        <w:t xml:space="preserve">4.1 Phase 1: Baseline Assessment</w:t>
      </w:r>
    </w:p>
    <w:p>
      <w:pPr>
        <w:pStyle w:val="FirstParagraph"/>
      </w:pPr>
      <w:r>
        <w:t xml:space="preserve">Before any changes are made, the Web Designer will conduct a comprehensive audit of the existing websites. This includes analyzing current UX metrics, accessibility compliance, and mobile performance. Data will be collected for a period of two weeks to establish a baseline.</w:t>
      </w:r>
    </w:p>
    <w:bookmarkEnd w:id="26"/>
    <w:bookmarkStart w:id="27" w:name="phase-2-implementation"/>
    <w:p>
      <w:pPr>
        <w:pStyle w:val="Heading3"/>
      </w:pPr>
      <w:r>
        <w:t xml:space="preserve">4.2 Phase 2: Implementation</w:t>
      </w:r>
    </w:p>
    <w:p>
      <w:pPr>
        <w:pStyle w:val="FirstParagraph"/>
      </w:pPr>
      <w:r>
        <w:t xml:space="preserve">The Web Designer will implement the experimental design changes. For the United States Miami context, this may include:</w:t>
      </w:r>
    </w:p>
    <w:p>
      <w:pPr>
        <w:numPr>
          <w:ilvl w:val="0"/>
          <w:numId w:val="1003"/>
        </w:numPr>
        <w:pStyle w:val="Compact"/>
      </w:pPr>
      <w:r>
        <w:t xml:space="preserve">Incorporating vibrant, tropical color palettes that resonate with local branding trends.</w:t>
      </w:r>
    </w:p>
    <w:p>
      <w:pPr>
        <w:numPr>
          <w:ilvl w:val="0"/>
          <w:numId w:val="1003"/>
        </w:numPr>
        <w:pStyle w:val="Compact"/>
      </w:pPr>
      <w:r>
        <w:t xml:space="preserve">Ensuring seamless bilingual navigation options.</w:t>
      </w:r>
    </w:p>
    <w:p>
      <w:pPr>
        <w:numPr>
          <w:ilvl w:val="0"/>
          <w:numId w:val="1003"/>
        </w:numPr>
        <w:pStyle w:val="Compact"/>
      </w:pPr>
      <w:r>
        <w:t xml:space="preserve">Optimizing image compression for faster load times on mobile networks common in the Miami area.</w:t>
      </w:r>
    </w:p>
    <w:bookmarkEnd w:id="27"/>
    <w:bookmarkStart w:id="28" w:name="phase-3-data-collection"/>
    <w:p>
      <w:pPr>
        <w:pStyle w:val="Heading3"/>
      </w:pPr>
      <w:r>
        <w:t xml:space="preserve">4.3 Phase 3: Data Collection</w:t>
      </w:r>
    </w:p>
    <w:p>
      <w:pPr>
        <w:pStyle w:val="FirstParagraph"/>
      </w:pPr>
      <w:r>
        <w:t xml:space="preserve">Over a period of eight weeks, data will be collected using analytics tools such as Google Analytics and Hotjar. The Web Designer will monitor user heatmaps to understand how visitors interact with the new design elements. Special attention will be paid to peak traffic times associated with Miami's tourism seasons.</w:t>
      </w:r>
    </w:p>
    <w:bookmarkEnd w:id="28"/>
    <w:bookmarkStart w:id="29" w:name="phase-4-analysis"/>
    <w:p>
      <w:pPr>
        <w:pStyle w:val="Heading3"/>
      </w:pPr>
      <w:r>
        <w:t xml:space="preserve">4.4 Phase 4: Analysis</w:t>
      </w:r>
    </w:p>
    <w:p>
      <w:pPr>
        <w:pStyle w:val="FirstParagraph"/>
      </w:pPr>
      <w:r>
        <w:t xml:space="preserve">Statistical analysis will be performed to compare the experimental group against the control group. The Web Designer will review the findings to determine which design elements yielded the highest engagement.</w:t>
      </w:r>
    </w:p>
    <w:bookmarkEnd w:id="29"/>
    <w:bookmarkEnd w:id="30"/>
    <w:bookmarkStart w:id="31" w:name="ethical-considerations"/>
    <w:p>
      <w:pPr>
        <w:pStyle w:val="Heading2"/>
      </w:pPr>
      <w:r>
        <w:t xml:space="preserve">5. Ethical Considerations</w:t>
      </w:r>
    </w:p>
    <w:p>
      <w:pPr>
        <w:pStyle w:val="FirstParagraph"/>
      </w:pPr>
      <w:r>
        <w:t xml:space="preserve">All participants in this experiment will provide informed consent where applicable. Data privacy will be strictly maintained in accordance with United States federal laws and Florida state regulations. No personally identifiable information (PII) will be stored or shared. The Web Designer will ensure that all design changes do not mislead users or compromise accessibility standards for individuals with disabilities.</w:t>
      </w:r>
    </w:p>
    <w:bookmarkEnd w:id="31"/>
    <w:bookmarkStart w:id="32" w:name="expected-outcomes"/>
    <w:p>
      <w:pPr>
        <w:pStyle w:val="Heading2"/>
      </w:pPr>
      <w:r>
        <w:t xml:space="preserve">6. Expected Outcomes</w:t>
      </w:r>
    </w:p>
    <w:p>
      <w:pPr>
        <w:pStyle w:val="FirstParagraph"/>
      </w:pPr>
      <w:r>
        <w:t xml:space="preserve">We anticipate that the Web Designer's targeted interventions will result in a measurable increase in user engagement and conversion rates for businesses in United States Miami. Specifically, we expect to see improved mobile usability scores and higher retention rates among Spanish-speaking users when culturally relevant design cues are employed. This protocol aims to validate the strategic importance of the Web Designer role in driving digital success in the Miami market.</w:t>
      </w:r>
    </w:p>
    <w:bookmarkEnd w:id="32"/>
    <w:bookmarkStart w:id="33" w:name="conclusion"/>
    <w:p>
      <w:pPr>
        <w:pStyle w:val="Heading2"/>
      </w:pPr>
      <w:r>
        <w:t xml:space="preserve">7. Conclusion</w:t>
      </w:r>
    </w:p>
    <w:p>
      <w:pPr>
        <w:pStyle w:val="FirstParagraph"/>
      </w:pPr>
      <w:r>
        <w:t xml:space="preserve">This Experiment Protocol provides a structured framework for evaluating the impact of Web Designer practices in United States Miami. By focusing on local nuances and rigorous data collection, this study will contribute valuable insights to the field of web design and digital marketing. The findings will help businesses in Miami optimize their online presence and enhance user satisfaction through evidence-based design strategies.</w:t>
      </w:r>
    </w:p>
    <w:bookmarkEnd w:id="33"/>
    <w:p>
      <w:pPr>
        <w:pStyle w:val="BodyText"/>
      </w:pPr>
      <w:r>
        <w:t xml:space="preserve">Document Version: 1.0 | Date: October 2023 | Prepared for: United States Miami Digital Research Initiative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United States Miami</dc:title>
  <dc:creator/>
  <dc:language>en</dc:language>
  <cp:keywords/>
  <dcterms:created xsi:type="dcterms:W3CDTF">2026-10-10T02:23:00Z</dcterms:created>
  <dcterms:modified xsi:type="dcterms:W3CDTF">2026-10-10T02:23:00Z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