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Uzbekistan</w:t>
      </w:r>
      <w:r>
        <w:t xml:space="preserve"> </w:t>
      </w:r>
      <w:r>
        <w:t xml:space="preserve">Tashkent</w:t>
      </w:r>
    </w:p>
    <w:bookmarkStart w:id="20" w:name="Xa5c0709d2e618e81bac882cb8542df07f154d51"/>
    <w:p>
      <w:pPr>
        <w:pStyle w:val="Heading1"/>
      </w:pPr>
      <w:r>
        <w:t xml:space="preserve">Experiment Protocol: Web Designer Performance and Usability Assessment</w:t>
      </w:r>
    </w:p>
    <w:p>
      <w:pPr>
        <w:pStyle w:val="FirstParagraph"/>
      </w:pPr>
      <w:r>
        <w:rPr>
          <w:bCs/>
          <w:b/>
        </w:rPr>
        <w:t xml:space="preserve">Location:</w:t>
      </w:r>
      <w:r>
        <w:t xml:space="preserve"> </w:t>
      </w:r>
      <w:r>
        <w:t xml:space="preserve">Uzbekistan Tashkent</w:t>
      </w:r>
    </w:p>
    <w:p>
      <w:pPr>
        <w:pStyle w:val="BodyText"/>
      </w:pPr>
      <w:r>
        <w:rPr>
          <w:bCs/>
          <w:b/>
        </w:rPr>
        <w:t xml:space="preserve">Subject Role:</w:t>
      </w:r>
      <w:r>
        <w:t xml:space="preserve"> </w:t>
      </w:r>
      <w:r>
        <w:t xml:space="preserve">Web Designer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methodology for evaluating the performance, design efficacy, and user experience (UX) capabilities of a Web Designer operating within the digital ecosystem of Uzbekistan Tashkent. The rapid digital transformation in Uzbekistan, particularly in the capital city of Tashkent, has created a high demand for sophisticated web solutions. This experiment aims to quantify the ability of a Web Designer to create responsive, culturally relevant, and technically sound websites that cater to the specific needs of the local Tashkent market.</w:t>
      </w:r>
    </w:p>
    <w:p>
      <w:pPr>
        <w:pStyle w:val="BodyText"/>
      </w:pPr>
      <w:r>
        <w:t xml:space="preserve">The primary objective is to assess whether the Web Designer can effectively balance aesthetic innovation with functional requirements, ensuring high load speeds on local networks and seamless integration with regional payment and communication systems.</w:t>
      </w:r>
    </w:p>
    <w:p>
      <w:pPr>
        <w:pStyle w:val="BodyText"/>
      </w:pPr>
      <w:r>
        <w:t xml:space="preserve">2. Scope and Context</w:t>
      </w:r>
    </w:p>
    <w:p>
      <w:pPr>
        <w:pStyle w:val="BodyText"/>
      </w:pPr>
      <w:r>
        <w:t xml:space="preserve">The scope of this experiment is strictly limited to web design tasks relevant to businesses and organizations based in Uzbekistan Tashkent. The Web Designer will be evaluated on their ability to navigate the unique digital landscape of the region. This includes understanding the prevalence of mobile-first usage in Tashkent, the importance of bilingual content (Uzbek and Russian), and the integration of local services such as Click, Payme, and Telegram bots.</w:t>
      </w:r>
    </w:p>
    <w:p>
      <w:pPr>
        <w:pStyle w:val="BodyText"/>
      </w:pPr>
      <w:r>
        <w:t xml:space="preserve">The experiment will simulate real-world scenarios where the Web Designer must deliver a complete web solution for a hypothetical Tashkent-based e-commerce or service-oriented business.</w:t>
      </w:r>
    </w:p>
    <w:p>
      <w:pPr>
        <w:pStyle w:val="BodyText"/>
      </w:pPr>
      <w:r>
        <w:t xml:space="preserve">3. Methodology</w:t>
      </w:r>
    </w:p>
    <w:p>
      <w:pPr>
        <w:pStyle w:val="BodyText"/>
      </w:pPr>
      <w:r>
        <w:t xml:space="preserve">The experiment will be conducted in three distinct phases. Each phase is designed to test specific competencies of the Web Designer.</w:t>
      </w:r>
    </w:p>
    <w:bookmarkStart w:id="21" w:name="Xae0a03c0f0c74464a3c57e0bdd9f48a55f3f8b2"/>
    <w:p>
      <w:pPr>
        <w:pStyle w:val="Heading3"/>
      </w:pPr>
      <w:r>
        <w:t xml:space="preserve">Phase 1: Requirement Analysis and Cultural Adaptation</w:t>
      </w:r>
    </w:p>
    <w:p>
      <w:pPr>
        <w:pStyle w:val="FirstParagraph"/>
      </w:pPr>
      <w:r>
        <w:t xml:space="preserve">The Web Designer will be provided with a brief for a local Tashkent startup. They must produce a wireframe and a style guide. The evaluation criteria for this phase include:</w:t>
      </w:r>
    </w:p>
    <w:p>
      <w:pPr>
        <w:numPr>
          <w:ilvl w:val="0"/>
          <w:numId w:val="1001"/>
        </w:numPr>
        <w:pStyle w:val="Compact"/>
      </w:pPr>
      <w:r>
        <w:rPr>
          <w:bCs/>
          <w:b/>
        </w:rPr>
        <w:t xml:space="preserve">Cultural Relevance:</w:t>
      </w:r>
      <w:r>
        <w:t xml:space="preserve"> </w:t>
      </w:r>
      <w:r>
        <w:t xml:space="preserve">Does the design reflect the visual identity and cultural nuances of Uzbekistan Tashkent?</w:t>
      </w:r>
    </w:p>
    <w:p>
      <w:pPr>
        <w:numPr>
          <w:ilvl w:val="0"/>
          <w:numId w:val="1001"/>
        </w:numPr>
        <w:pStyle w:val="Compact"/>
      </w:pPr>
      <w:r>
        <w:rPr>
          <w:bCs/>
          <w:b/>
        </w:rPr>
        <w:t xml:space="preserve">Language Support:</w:t>
      </w:r>
      <w:r>
        <w:t xml:space="preserve"> </w:t>
      </w:r>
      <w:r>
        <w:t xml:space="preserve">Is the layout optimized for both Latin-script Uzbek and Cyrillic-script Russian?</w:t>
      </w:r>
    </w:p>
    <w:p>
      <w:pPr>
        <w:numPr>
          <w:ilvl w:val="0"/>
          <w:numId w:val="1001"/>
        </w:numPr>
        <w:pStyle w:val="Compact"/>
      </w:pPr>
      <w:r>
        <w:rPr>
          <w:bCs/>
          <w:b/>
        </w:rPr>
        <w:t xml:space="preserve">Mobile Responsiveness:</w:t>
      </w:r>
      <w:r>
        <w:t xml:space="preserve"> </w:t>
      </w:r>
      <w:r>
        <w:t xml:space="preserve">Given the high mobile penetration in Tashkent, does the design prioritize mobile interfaces?</w:t>
      </w:r>
    </w:p>
    <w:bookmarkEnd w:id="21"/>
    <w:bookmarkStart w:id="22" w:name="Xdcb83a93e8ed342c65e86dae9bdb82553e61b0f"/>
    <w:p>
      <w:pPr>
        <w:pStyle w:val="Heading3"/>
      </w:pPr>
      <w:r>
        <w:t xml:space="preserve">Phase 2: Technical Implementation and Performance</w:t>
      </w:r>
    </w:p>
    <w:p>
      <w:pPr>
        <w:pStyle w:val="FirstParagraph"/>
      </w:pPr>
      <w:r>
        <w:t xml:space="preserve">The Web Designer will implement the approved design using modern web technologies (HTML5, CSS3, JavaScript). The code will be hosted on a server located in or near Uzbekistan to test latency. The evaluation criteria include:</w:t>
      </w:r>
    </w:p>
    <w:p>
      <w:pPr>
        <w:numPr>
          <w:ilvl w:val="0"/>
          <w:numId w:val="1002"/>
        </w:numPr>
        <w:pStyle w:val="Compact"/>
      </w:pPr>
      <w:r>
        <w:rPr>
          <w:bCs/>
          <w:b/>
        </w:rPr>
        <w:t xml:space="preserve">Load Speed:</w:t>
      </w:r>
      <w:r>
        <w:t xml:space="preserve"> </w:t>
      </w:r>
      <w:r>
        <w:t xml:space="preserve">The site must load within 3 seconds on standard 4G networks available in Tashkent.</w:t>
      </w:r>
    </w:p>
    <w:p>
      <w:pPr>
        <w:numPr>
          <w:ilvl w:val="0"/>
          <w:numId w:val="1002"/>
        </w:numPr>
        <w:pStyle w:val="Compact"/>
      </w:pPr>
      <w:r>
        <w:rPr>
          <w:bCs/>
          <w:b/>
        </w:rPr>
        <w:t xml:space="preserve">Code Quality:</w:t>
      </w:r>
      <w:r>
        <w:t xml:space="preserve"> </w:t>
      </w:r>
      <w:r>
        <w:t xml:space="preserve">Adherence to semantic HTML standards and clean CSS architecture.</w:t>
      </w:r>
    </w:p>
    <w:p>
      <w:pPr>
        <w:numPr>
          <w:ilvl w:val="0"/>
          <w:numId w:val="1002"/>
        </w:numPr>
        <w:pStyle w:val="Compact"/>
      </w:pPr>
      <w:r>
        <w:rPr>
          <w:bCs/>
          <w:b/>
        </w:rPr>
        <w:t xml:space="preserve">SEO Optimization:</w:t>
      </w:r>
      <w:r>
        <w:t xml:space="preserve"> </w:t>
      </w:r>
      <w:r>
        <w:t xml:space="preserve">Implementation of local SEO strategies relevant to search behavior in Uzbekistan.</w:t>
      </w:r>
    </w:p>
    <w:bookmarkEnd w:id="22"/>
    <w:bookmarkStart w:id="23" w:name="phase-3-user-experience-ux-testing"/>
    <w:p>
      <w:pPr>
        <w:pStyle w:val="Heading3"/>
      </w:pPr>
      <w:r>
        <w:t xml:space="preserve">Phase 3: User Experience (UX) Testing</w:t>
      </w:r>
    </w:p>
    <w:p>
      <w:pPr>
        <w:pStyle w:val="FirstParagraph"/>
      </w:pPr>
      <w:r>
        <w:t xml:space="preserve">A focus group of 10 users from Uzbekistan Tashkent will interact with the website. The Web Designer will observe and record user interactions. The evaluation criteria include:</w:t>
      </w:r>
    </w:p>
    <w:p>
      <w:pPr>
        <w:numPr>
          <w:ilvl w:val="0"/>
          <w:numId w:val="1003"/>
        </w:numPr>
        <w:pStyle w:val="Compact"/>
      </w:pPr>
      <w:r>
        <w:rPr>
          <w:bCs/>
          <w:b/>
        </w:rPr>
        <w:t xml:space="preserve">Navigational Ease:</w:t>
      </w:r>
      <w:r>
        <w:t xml:space="preserve"> </w:t>
      </w:r>
      <w:r>
        <w:t xml:space="preserve">Can users find information without confusion?</w:t>
      </w:r>
    </w:p>
    <w:p>
      <w:pPr>
        <w:numPr>
          <w:ilvl w:val="0"/>
          <w:numId w:val="1003"/>
        </w:numPr>
        <w:pStyle w:val="Compact"/>
      </w:pPr>
      <w:r>
        <w:rPr>
          <w:bCs/>
          <w:b/>
        </w:rPr>
        <w:t xml:space="preserve">Trust Signals:</w:t>
      </w:r>
      <w:r>
        <w:t xml:space="preserve"> </w:t>
      </w:r>
      <w:r>
        <w:t xml:space="preserve">Does the design convey trustworthiness to a local audience?</w:t>
      </w:r>
    </w:p>
    <w:p>
      <w:pPr>
        <w:numPr>
          <w:ilvl w:val="0"/>
          <w:numId w:val="1003"/>
        </w:numPr>
        <w:pStyle w:val="Compact"/>
      </w:pPr>
      <w:r>
        <w:rPr>
          <w:bCs/>
          <w:b/>
        </w:rPr>
        <w:t xml:space="preserve">Conversion Flow:</w:t>
      </w:r>
      <w:r>
        <w:t xml:space="preserve"> </w:t>
      </w:r>
      <w:r>
        <w:t xml:space="preserve">Is the path to purchase or contact clear and intuitive?</w:t>
      </w:r>
    </w:p>
    <w:bookmarkEnd w:id="23"/>
    <w:p>
      <w:pPr>
        <w:pStyle w:val="FirstParagraph"/>
      </w:pPr>
      <w:r>
        <w:t xml:space="preserve">4. Resources and Tools</w:t>
      </w:r>
    </w:p>
    <w:p>
      <w:pPr>
        <w:pStyle w:val="BodyText"/>
      </w:pPr>
      <w:r>
        <w:t xml:space="preserve">The Web Designer will have access to the following tools and resources during the experiment:</w:t>
      </w:r>
    </w:p>
    <w:p>
      <w:pPr>
        <w:numPr>
          <w:ilvl w:val="0"/>
          <w:numId w:val="1004"/>
        </w:numPr>
        <w:pStyle w:val="Compact"/>
      </w:pPr>
      <w:r>
        <w:rPr>
          <w:bCs/>
          <w:b/>
        </w:rPr>
        <w:t xml:space="preserve">Design Software:</w:t>
      </w:r>
      <w:r>
        <w:t xml:space="preserve"> </w:t>
      </w:r>
      <w:r>
        <w:t xml:space="preserve">Figma or Adobe XD for prototyping.</w:t>
      </w:r>
    </w:p>
    <w:p>
      <w:pPr>
        <w:numPr>
          <w:ilvl w:val="0"/>
          <w:numId w:val="1004"/>
        </w:numPr>
        <w:pStyle w:val="Compact"/>
      </w:pPr>
      <w:r>
        <w:rPr>
          <w:bCs/>
          <w:b/>
        </w:rPr>
        <w:t xml:space="preserve">Development Environment:</w:t>
      </w:r>
      <w:r>
        <w:t xml:space="preserve"> </w:t>
      </w:r>
      <w:r>
        <w:t xml:space="preserve">VS Code or equivalent IDE.</w:t>
      </w:r>
    </w:p>
    <w:p>
      <w:pPr>
        <w:numPr>
          <w:ilvl w:val="0"/>
          <w:numId w:val="1004"/>
        </w:numPr>
        <w:pStyle w:val="Compact"/>
      </w:pPr>
      <w:r>
        <w:rPr>
          <w:bCs/>
          <w:b/>
        </w:rPr>
        <w:t xml:space="preserve">Testing Tools:</w:t>
      </w:r>
      <w:r>
        <w:t xml:space="preserve"> </w:t>
      </w:r>
      <w:r>
        <w:t xml:space="preserve">Google PageSpeed Insights, Lighthouse, and BrowserStack.</w:t>
      </w:r>
    </w:p>
    <w:p>
      <w:pPr>
        <w:numPr>
          <w:ilvl w:val="0"/>
          <w:numId w:val="1004"/>
        </w:numPr>
        <w:pStyle w:val="Compact"/>
      </w:pPr>
      <w:r>
        <w:rPr>
          <w:bCs/>
          <w:b/>
        </w:rPr>
        <w:t xml:space="preserve">Local Data:</w:t>
      </w:r>
      <w:r>
        <w:t xml:space="preserve"> </w:t>
      </w:r>
      <w:r>
        <w:t xml:space="preserve">Access to demographic and internet usage statistics for Uzbekistan Tashkent.</w:t>
      </w:r>
    </w:p>
    <w:p>
      <w:pPr>
        <w:pStyle w:val="FirstParagraph"/>
      </w:pPr>
      <w:r>
        <w:t xml:space="preserve">5. Evaluation Metrics</w:t>
      </w:r>
    </w:p>
    <w:p>
      <w:pPr>
        <w:pStyle w:val="BodyText"/>
      </w:pPr>
      <w:r>
        <w:t xml:space="preserve">The performance of the Web Designer will be scored on a scale of 1 to 10 across the following metrics:</w:t>
      </w:r>
    </w:p>
    <w:p>
      <w:pPr>
        <w:numPr>
          <w:ilvl w:val="0"/>
          <w:numId w:val="1005"/>
        </w:numPr>
        <w:pStyle w:val="Compact"/>
      </w:pPr>
      <w:r>
        <w:rPr>
          <w:bCs/>
          <w:b/>
        </w:rPr>
        <w:t xml:space="preserve">Aesthetic Quality:</w:t>
      </w:r>
      <w:r>
        <w:t xml:space="preserve"> </w:t>
      </w:r>
      <w:r>
        <w:t xml:space="preserve">Visual appeal and alignment with modern design trends.</w:t>
      </w:r>
    </w:p>
    <w:p>
      <w:pPr>
        <w:numPr>
          <w:ilvl w:val="0"/>
          <w:numId w:val="1005"/>
        </w:numPr>
        <w:pStyle w:val="Compact"/>
      </w:pPr>
      <w:r>
        <w:rPr>
          <w:bCs/>
          <w:b/>
        </w:rPr>
        <w:t xml:space="preserve">Technical Proficiency:</w:t>
      </w:r>
      <w:r>
        <w:t xml:space="preserve"> </w:t>
      </w:r>
      <w:r>
        <w:t xml:space="preserve">Code efficiency and functionality.</w:t>
      </w:r>
    </w:p>
    <w:p>
      <w:pPr>
        <w:numPr>
          <w:ilvl w:val="0"/>
          <w:numId w:val="1005"/>
        </w:numPr>
        <w:pStyle w:val="Compact"/>
      </w:pPr>
      <w:r>
        <w:rPr>
          <w:bCs/>
          <w:b/>
        </w:rPr>
        <w:t xml:space="preserve">Local Adaptation:</w:t>
      </w:r>
      <w:r>
        <w:t xml:space="preserve"> </w:t>
      </w:r>
      <w:r>
        <w:t xml:space="preserve">Effectiveness in catering to the Uzbekistan Tashkent market.</w:t>
      </w:r>
    </w:p>
    <w:p>
      <w:pPr>
        <w:numPr>
          <w:ilvl w:val="0"/>
          <w:numId w:val="1005"/>
        </w:numPr>
        <w:pStyle w:val="Compact"/>
      </w:pPr>
      <w:r>
        <w:rPr>
          <w:bCs/>
          <w:b/>
        </w:rPr>
        <w:t xml:space="preserve">User Satisfaction:</w:t>
      </w:r>
      <w:r>
        <w:t xml:space="preserve"> </w:t>
      </w:r>
      <w:r>
        <w:t xml:space="preserve">Feedback from the local focus group.</w:t>
      </w:r>
    </w:p>
    <w:p>
      <w:pPr>
        <w:pStyle w:val="FirstParagraph"/>
      </w:pPr>
      <w:r>
        <w:t xml:space="preserve">6. Ethical Considerations</w:t>
      </w:r>
    </w:p>
    <w:p>
      <w:pPr>
        <w:pStyle w:val="BodyText"/>
      </w:pPr>
      <w:r>
        <w:t xml:space="preserve">All participants in the UX testing phase will provide informed consent. Data collected during the experiment will be anonymized and used solely for the purpose of evaluating the Web Designer. The experiment adheres to international standards of ethical research and respects the privacy of all users in Uzbekistan Tashkent.</w:t>
      </w:r>
    </w:p>
    <w:p>
      <w:pPr>
        <w:pStyle w:val="BodyText"/>
      </w:pPr>
      <w:r>
        <w:t xml:space="preserve">7. Conclusion</w:t>
      </w:r>
    </w:p>
    <w:p>
      <w:pPr>
        <w:pStyle w:val="BodyText"/>
      </w:pPr>
      <w:r>
        <w:t xml:space="preserve">This Experiment Protocol provides a comprehensive framework for assessing the capabilities of a Web Designer in the context of Uzbekistan Tashkent. By focusing on cultural relevance, technical performance, and user experience, this protocol ensures that the Web Designer is equipped to meet the demands of the rapidly evolving digital landscape in the region. The results of this experiment will inform hiring decisions and training programs aimed at enhancing the quality of web design services in Tashkent.</w:t>
      </w:r>
    </w:p>
    <w:p>
      <w:pPr>
        <w:pStyle w:val="BodyText"/>
      </w:pPr>
      <w:r>
        <w:t xml:space="preserve">© 2023 Experiment Protocol for Web Designer Assessment in Uzbekistan Tashkent.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Uzbekistan Tashkent</dc:title>
  <dc:creator/>
  <dc:language>en</dc:language>
  <cp:keywords/>
  <dcterms:created xsi:type="dcterms:W3CDTF">2026-10-10T08:30:01Z</dcterms:created>
  <dcterms:modified xsi:type="dcterms:W3CDTF">2026-10-10T08:30:01Z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