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Welder</w:t>
      </w:r>
      <w:r>
        <w:t xml:space="preserve"> </w:t>
      </w:r>
      <w:r>
        <w:t xml:space="preserve">Performance</w:t>
      </w:r>
      <w:r>
        <w:t xml:space="preserve"> </w:t>
      </w:r>
      <w:r>
        <w:t xml:space="preserve">in</w:t>
      </w:r>
      <w:r>
        <w:t xml:space="preserve"> </w:t>
      </w:r>
      <w:r>
        <w:t xml:space="preserve">Belgium</w:t>
      </w:r>
      <w:r>
        <w:t xml:space="preserve"> </w:t>
      </w:r>
      <w:r>
        <w:t xml:space="preserve">Brussels</w:t>
      </w:r>
    </w:p>
    <w:bookmarkStart w:id="32" w:name="Xd1c278670a373c8a8aa941f884e5bc139412b6c"/>
    <w:p>
      <w:pPr>
        <w:pStyle w:val="Heading1"/>
      </w:pPr>
      <w:r>
        <w:t xml:space="preserve">Experiment Protocol: Welder Performance and Safety Assessment</w:t>
      </w:r>
    </w:p>
    <w:p>
      <w:pPr>
        <w:pStyle w:val="FirstParagraph"/>
      </w:pPr>
      <w:r>
        <w:rPr>
          <w:bCs/>
          <w:b/>
        </w:rPr>
        <w:t xml:space="preserve">Project Title:</w:t>
      </w:r>
      <w:r>
        <w:t xml:space="preserve"> </w:t>
      </w:r>
      <w:r>
        <w:t xml:space="preserve">Evaluation of Welder Efficiency and Safety Compliance in Belgium Brussels</w:t>
      </w:r>
    </w:p>
    <w:p>
      <w:pPr>
        <w:pStyle w:val="BodyText"/>
      </w:pPr>
      <w:r>
        <w:rPr>
          <w:bCs/>
          <w:b/>
        </w:rPr>
        <w:t xml:space="preserve">Location:</w:t>
      </w:r>
      <w:r>
        <w:t xml:space="preserve"> </w:t>
      </w:r>
      <w:r>
        <w:t xml:space="preserve">Brussels, Belgium (Capital Region)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24, 2023</w:t>
      </w:r>
    </w:p>
    <w:p>
      <w:pPr>
        <w:pStyle w:val="BodyText"/>
      </w:pPr>
      <w:r>
        <w:rPr>
          <w:bCs/>
          <w:b/>
        </w:rPr>
        <w:t xml:space="preserve">Lead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Experiment Protocol outlines the procedures for assessing the performance, safety, and regulatory compliance of a Welder operating within the industrial and construction sectors of Belgium Brussels. Brussels, as the capital of Belgium and a hub for European institutions, hosts a diverse range of infrastructure projects, from historic building restoration to modern steel framework construction. The unique environmental conditions, strict European safety regulations, and the specific demands of the Brussels construction market necessitate a rigorous evaluation of welding practices.</w:t>
      </w:r>
    </w:p>
    <w:p>
      <w:pPr>
        <w:pStyle w:val="BodyText"/>
      </w:pPr>
      <w:r>
        <w:t xml:space="preserve">The primary objective of this experiment is to determine the optimal welding parameters for a specific Welder under controlled conditions that mimic the typical work environment found in Belgium Brussels. This includes assessing the impact of local humidity levels, ambient temperatures, and the specific materials commonly used in Belgian construction projects.</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technical proficiency and consistency of the Welder in producing high-quality welds according to EN ISO standards.</w:t>
      </w:r>
    </w:p>
    <w:p>
      <w:pPr>
        <w:numPr>
          <w:ilvl w:val="0"/>
          <w:numId w:val="1001"/>
        </w:numPr>
        <w:pStyle w:val="Compact"/>
      </w:pPr>
      <w:r>
        <w:t xml:space="preserve">To assess the Welder's adherence to safety protocols mandated by the Belgian Federal Public Service Employment, Labour and Social Dialogue.</w:t>
      </w:r>
    </w:p>
    <w:p>
      <w:pPr>
        <w:numPr>
          <w:ilvl w:val="0"/>
          <w:numId w:val="1001"/>
        </w:numPr>
        <w:pStyle w:val="Compact"/>
      </w:pPr>
      <w:r>
        <w:t xml:space="preserve">To analyze the efficiency of the Welder in terms of time management and material usage within a Brussels-based workshop setting.</w:t>
      </w:r>
    </w:p>
    <w:p>
      <w:pPr>
        <w:numPr>
          <w:ilvl w:val="0"/>
          <w:numId w:val="1001"/>
        </w:numPr>
        <w:pStyle w:val="Compact"/>
      </w:pPr>
      <w:r>
        <w:t xml:space="preserve">To identify any potential ergonomic risks associated with the Welder's workstation setup.</w:t>
      </w:r>
    </w:p>
    <w:bookmarkEnd w:id="21"/>
    <w:bookmarkStart w:id="22" w:name="scope-and-location"/>
    <w:p>
      <w:pPr>
        <w:pStyle w:val="Heading2"/>
      </w:pPr>
      <w:r>
        <w:t xml:space="preserve">3. Scope and Location</w:t>
      </w:r>
    </w:p>
    <w:p>
      <w:pPr>
        <w:pStyle w:val="FirstParagraph"/>
      </w:pPr>
      <w:r>
        <w:t xml:space="preserve">This experiment will be conducted at a certified testing facility located in the industrial zone of Brussels, Belgium. The facility is equipped with state-of-the-art monitoring equipment and complies with all local and European Union regulations regarding industrial safety and environmental protection. The scope of the experiment is limited to the evaluation of a single Welder performing Gas Metal Arc Welding (GMAW) on mild steel plates, a common task in the Brussels construction industry.</w:t>
      </w:r>
    </w:p>
    <w:bookmarkEnd w:id="22"/>
    <w:bookmarkStart w:id="23" w:name="materials-and-equipment"/>
    <w:p>
      <w:pPr>
        <w:pStyle w:val="Heading2"/>
      </w:pPr>
      <w:r>
        <w:t xml:space="preserve">4. Materials and Equipment</w:t>
      </w:r>
    </w:p>
    <w:p>
      <w:pPr>
        <w:pStyle w:val="FirstParagraph"/>
      </w:pPr>
      <w:r>
        <w:t xml:space="preserve">The following materials and equipment will be used during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Welding Machine</w:t>
            </w:r>
          </w:p>
        </w:tc>
        <w:tc>
          <w:tcPr/>
          <w:p>
            <w:pPr>
              <w:pStyle w:val="Compact"/>
              <w:jc w:val="left"/>
            </w:pPr>
            <w:r>
              <w:t xml:space="preserve">EN ISO 60974-1 compliant</w:t>
            </w:r>
          </w:p>
        </w:tc>
        <w:tc>
          <w:tcPr/>
          <w:p>
            <w:pPr>
              <w:pStyle w:val="Compact"/>
              <w:jc w:val="left"/>
            </w:pPr>
            <w:r>
              <w:t xml:space="preserve">1</w:t>
            </w:r>
          </w:p>
        </w:tc>
      </w:tr>
      <w:tr>
        <w:tc>
          <w:tcPr/>
          <w:p>
            <w:pPr>
              <w:pStyle w:val="Compact"/>
              <w:jc w:val="left"/>
            </w:pPr>
            <w:r>
              <w:t xml:space="preserve">Steel Plates</w:t>
            </w:r>
          </w:p>
        </w:tc>
        <w:tc>
          <w:tcPr/>
          <w:p>
            <w:pPr>
              <w:pStyle w:val="Compact"/>
              <w:jc w:val="left"/>
            </w:pPr>
            <w:r>
              <w:t xml:space="preserve">S235JR, 10mm thickness</w:t>
            </w:r>
          </w:p>
        </w:tc>
        <w:tc>
          <w:tcPr/>
          <w:p>
            <w:pPr>
              <w:pStyle w:val="Compact"/>
              <w:jc w:val="left"/>
            </w:pPr>
            <w:r>
              <w:t xml:space="preserve">10</w:t>
            </w:r>
          </w:p>
        </w:tc>
      </w:tr>
      <w:tr>
        <w:tc>
          <w:tcPr/>
          <w:p>
            <w:pPr>
              <w:pStyle w:val="Compact"/>
              <w:jc w:val="left"/>
            </w:pPr>
            <w:r>
              <w:t xml:space="preserve">Shielding Gas</w:t>
            </w:r>
          </w:p>
        </w:tc>
        <w:tc>
          <w:tcPr/>
          <w:p>
            <w:pPr>
              <w:pStyle w:val="Compact"/>
              <w:jc w:val="left"/>
            </w:pPr>
            <w:r>
              <w:t xml:space="preserve">Argon/CO2 mixture (80/20)</w:t>
            </w:r>
          </w:p>
        </w:tc>
        <w:tc>
          <w:tcPr/>
          <w:p>
            <w:pPr>
              <w:pStyle w:val="Compact"/>
              <w:jc w:val="left"/>
            </w:pPr>
            <w:r>
              <w:t xml:space="preserve">1 cylinder</w:t>
            </w:r>
          </w:p>
        </w:tc>
      </w:tr>
      <w:tr>
        <w:tc>
          <w:tcPr/>
          <w:p>
            <w:pPr>
              <w:pStyle w:val="Compact"/>
              <w:jc w:val="left"/>
            </w:pPr>
            <w:r>
              <w:t xml:space="preserve">Personal Protective Equipment (PPE)</w:t>
            </w:r>
          </w:p>
        </w:tc>
        <w:tc>
          <w:tcPr/>
          <w:p>
            <w:pPr>
              <w:pStyle w:val="Compact"/>
              <w:jc w:val="left"/>
            </w:pPr>
            <w:r>
              <w:t xml:space="preserve">Helmet, gloves, apron, respirator</w:t>
            </w:r>
          </w:p>
        </w:tc>
        <w:tc>
          <w:tcPr/>
          <w:p>
            <w:pPr>
              <w:pStyle w:val="Compact"/>
              <w:jc w:val="left"/>
            </w:pPr>
            <w:r>
              <w:t xml:space="preserve">1 set</w:t>
            </w:r>
          </w:p>
        </w:tc>
      </w:tr>
      <w:tr>
        <w:tc>
          <w:tcPr/>
          <w:p>
            <w:pPr>
              <w:pStyle w:val="Compact"/>
              <w:jc w:val="left"/>
            </w:pPr>
            <w:r>
              <w:t xml:space="preserve">Measurement Tools</w:t>
            </w:r>
          </w:p>
        </w:tc>
        <w:tc>
          <w:tcPr/>
          <w:p>
            <w:pPr>
              <w:pStyle w:val="Compact"/>
              <w:jc w:val="left"/>
            </w:pPr>
            <w:r>
              <w:t xml:space="preserve">Calipers, weld gauge, camera</w:t>
            </w:r>
          </w:p>
        </w:tc>
        <w:tc>
          <w:tcPr/>
          <w:p>
            <w:pPr>
              <w:pStyle w:val="Compact"/>
              <w:jc w:val="left"/>
            </w:pPr>
            <w:r>
              <w:t xml:space="preserve">1 set</w:t>
            </w:r>
          </w:p>
        </w:tc>
      </w:tr>
    </w:tbl>
    <w:bookmarkEnd w:id="23"/>
    <w:bookmarkStart w:id="27" w:name="methodology"/>
    <w:p>
      <w:pPr>
        <w:pStyle w:val="Heading2"/>
      </w:pPr>
      <w:r>
        <w:t xml:space="preserve">5. Methodology</w:t>
      </w:r>
    </w:p>
    <w:bookmarkStart w:id="24" w:name="preparation"/>
    <w:p>
      <w:pPr>
        <w:pStyle w:val="Heading3"/>
      </w:pPr>
      <w:r>
        <w:t xml:space="preserve">5.1 Preparation</w:t>
      </w:r>
    </w:p>
    <w:p>
      <w:pPr>
        <w:pStyle w:val="FirstParagraph"/>
      </w:pPr>
      <w:r>
        <w:t xml:space="preserve">Before the experiment begins, the Welder will be briefed on the specific requirements of the test, including the welding parameters, safety protocols, and the evaluation criteria. The testing area will be prepared to simulate typical working conditions in Belgium Brussels, including ambient temperature and humidity levels. All equipment will be inspected and calibrated to ensure accurate measurements.</w:t>
      </w:r>
    </w:p>
    <w:bookmarkEnd w:id="24"/>
    <w:bookmarkStart w:id="25" w:name="procedure"/>
    <w:p>
      <w:pPr>
        <w:pStyle w:val="Heading3"/>
      </w:pPr>
      <w:r>
        <w:t xml:space="preserve">5.2 Procedure</w:t>
      </w:r>
    </w:p>
    <w:p>
      <w:pPr>
        <w:pStyle w:val="FirstParagraph"/>
      </w:pPr>
      <w:r>
        <w:t xml:space="preserve">The Welder will perform a series of welds on the prepared steel plates using the specified welding parameters. The experiment will consist of three phases:</w:t>
      </w:r>
    </w:p>
    <w:p>
      <w:pPr>
        <w:numPr>
          <w:ilvl w:val="0"/>
          <w:numId w:val="1002"/>
        </w:numPr>
        <w:pStyle w:val="Compact"/>
      </w:pPr>
      <w:r>
        <w:rPr>
          <w:bCs/>
          <w:b/>
        </w:rPr>
        <w:t xml:space="preserve">Phase 1: Skill Assessment</w:t>
      </w:r>
      <w:r>
        <w:t xml:space="preserve"> </w:t>
      </w:r>
      <w:r>
        <w:t xml:space="preserve">- The Welder will perform five welds under standard conditions. The quality of each weld will be evaluated based on visual inspection and mechanical testing.</w:t>
      </w:r>
    </w:p>
    <w:p>
      <w:pPr>
        <w:numPr>
          <w:ilvl w:val="0"/>
          <w:numId w:val="1002"/>
        </w:numPr>
        <w:pStyle w:val="Compact"/>
      </w:pPr>
      <w:r>
        <w:rPr>
          <w:bCs/>
          <w:b/>
        </w:rPr>
        <w:t xml:space="preserve">Phase 2: Safety Compliance</w:t>
      </w:r>
      <w:r>
        <w:t xml:space="preserve"> </w:t>
      </w:r>
      <w:r>
        <w:t xml:space="preserve">- The Welder's adherence to safety protocols will be monitored throughout the welding process. This includes the proper use of PPE, ventilation, and fire safety measures.</w:t>
      </w:r>
    </w:p>
    <w:p>
      <w:pPr>
        <w:numPr>
          <w:ilvl w:val="0"/>
          <w:numId w:val="1002"/>
        </w:numPr>
        <w:pStyle w:val="Compact"/>
      </w:pPr>
      <w:r>
        <w:rPr>
          <w:bCs/>
          <w:b/>
        </w:rPr>
        <w:t xml:space="preserve">Phase 3: Efficiency Analysis</w:t>
      </w:r>
      <w:r>
        <w:t xml:space="preserve"> </w:t>
      </w:r>
      <w:r>
        <w:t xml:space="preserve">- The time taken to complete each weld and the amount of material used will be recorded to assess the Welder's efficiency.</w:t>
      </w:r>
    </w:p>
    <w:bookmarkEnd w:id="25"/>
    <w:bookmarkStart w:id="26" w:name="data-collection"/>
    <w:p>
      <w:pPr>
        <w:pStyle w:val="Heading3"/>
      </w:pPr>
      <w:r>
        <w:t xml:space="preserve">5.3 Data Collection</w:t>
      </w:r>
    </w:p>
    <w:p>
      <w:pPr>
        <w:pStyle w:val="FirstParagraph"/>
      </w:pPr>
      <w:r>
        <w:t xml:space="preserve">Data will be collected using a combination of manual observations and automated monitoring systems. Key metrics include weld quality, safety compliance, time efficiency, and material usage. All data will be recorded in a standardized format to facilitate analysis.</w:t>
      </w:r>
    </w:p>
    <w:bookmarkEnd w:id="26"/>
    <w:bookmarkEnd w:id="27"/>
    <w:bookmarkStart w:id="28" w:name="safety-considerations"/>
    <w:p>
      <w:pPr>
        <w:pStyle w:val="Heading2"/>
      </w:pPr>
      <w:r>
        <w:t xml:space="preserve">6. Safety Considerations</w:t>
      </w:r>
    </w:p>
    <w:p>
      <w:pPr>
        <w:pStyle w:val="FirstParagraph"/>
      </w:pPr>
      <w:r>
        <w:rPr>
          <w:bCs/>
          <w:b/>
        </w:rPr>
        <w:t xml:space="preserve">Warning:</w:t>
      </w:r>
      <w:r>
        <w:t xml:space="preserve"> </w:t>
      </w:r>
      <w:r>
        <w:t xml:space="preserve">Welding involves significant hazards, including electric shock, burns, and exposure to harmful fumes. All safety protocols must be strictly followed to ensure the well-being of the Welder and other personnel involved in the experiment.</w:t>
      </w:r>
    </w:p>
    <w:p>
      <w:pPr>
        <w:pStyle w:val="BodyText"/>
      </w:pPr>
      <w:r>
        <w:t xml:space="preserve">The following safety measures will be implemented:</w:t>
      </w:r>
    </w:p>
    <w:p>
      <w:pPr>
        <w:numPr>
          <w:ilvl w:val="0"/>
          <w:numId w:val="1003"/>
        </w:numPr>
        <w:pStyle w:val="Compact"/>
      </w:pPr>
      <w:r>
        <w:t xml:space="preserve">The Welder must wear appropriate PPE at all times.</w:t>
      </w:r>
    </w:p>
    <w:p>
      <w:pPr>
        <w:numPr>
          <w:ilvl w:val="0"/>
          <w:numId w:val="1003"/>
        </w:numPr>
        <w:pStyle w:val="Compact"/>
      </w:pPr>
      <w:r>
        <w:t xml:space="preserve">The testing area must be well-ventilated to prevent the accumulation of welding fumes.</w:t>
      </w:r>
    </w:p>
    <w:p>
      <w:pPr>
        <w:numPr>
          <w:ilvl w:val="0"/>
          <w:numId w:val="1003"/>
        </w:numPr>
        <w:pStyle w:val="Compact"/>
      </w:pPr>
      <w:r>
        <w:t xml:space="preserve">Fire extinguishers and first aid kits must be readily available.</w:t>
      </w:r>
    </w:p>
    <w:p>
      <w:pPr>
        <w:numPr>
          <w:ilvl w:val="0"/>
          <w:numId w:val="1003"/>
        </w:numPr>
        <w:pStyle w:val="Compact"/>
      </w:pPr>
      <w:r>
        <w:t xml:space="preserve">All electrical equipment must be properly grounded to prevent electric shock.</w:t>
      </w:r>
    </w:p>
    <w:bookmarkEnd w:id="28"/>
    <w:bookmarkStart w:id="29" w:name="data-analysis"/>
    <w:p>
      <w:pPr>
        <w:pStyle w:val="Heading2"/>
      </w:pPr>
      <w:r>
        <w:t xml:space="preserve">7. Data Analysis</w:t>
      </w:r>
    </w:p>
    <w:p>
      <w:pPr>
        <w:pStyle w:val="FirstParagraph"/>
      </w:pPr>
      <w:r>
        <w:t xml:space="preserve">Upon completion of the experiment, the collected data will be analyzed to determine the Welder's performance in terms of quality, safety, and efficiency. Statistical methods will be used to identify trends and patterns in the data. The results will be compared against industry standards and best practices to provide a comprehensive evaluation of the Welder's capabilities.</w:t>
      </w:r>
    </w:p>
    <w:bookmarkEnd w:id="29"/>
    <w:bookmarkStart w:id="30" w:name="reporting"/>
    <w:p>
      <w:pPr>
        <w:pStyle w:val="Heading2"/>
      </w:pPr>
      <w:r>
        <w:t xml:space="preserve">8. Reporting</w:t>
      </w:r>
    </w:p>
    <w:p>
      <w:pPr>
        <w:pStyle w:val="FirstParagraph"/>
      </w:pPr>
      <w:r>
        <w:t xml:space="preserve">A detailed report will be prepared summarizing the findings of the experiment. The report will include an executive summary, methodology, results, discussion, and recommendations. The report will be submitted to the relevant stakeholders, including the project manager, safety officer, and regulatory authorities in Belgium Brussels.</w:t>
      </w:r>
    </w:p>
    <w:bookmarkEnd w:id="30"/>
    <w:bookmarkStart w:id="31" w:name="conclusion"/>
    <w:p>
      <w:pPr>
        <w:pStyle w:val="Heading2"/>
      </w:pPr>
      <w:r>
        <w:t xml:space="preserve">9. Conclusion</w:t>
      </w:r>
    </w:p>
    <w:p>
      <w:pPr>
        <w:pStyle w:val="FirstParagraph"/>
      </w:pPr>
      <w:r>
        <w:t xml:space="preserve">This Experiment Protocol provides a structured approach to evaluating the performance and safety compliance of a Welder in Belgium Brussels. By following this protocol, we aim to ensure that welding practices in the region meet the highest standards of quality and safety, contributing to the overall success of construction and industrial projects in Brussels.</w:t>
      </w:r>
    </w:p>
    <w:p>
      <w:pPr>
        <w:pStyle w:val="BodyText"/>
      </w:pPr>
      <w:r>
        <w:rPr>
          <w:bCs/>
          <w:b/>
        </w:rPr>
        <w:t xml:space="preserve">Lead Investigator Signature:</w:t>
      </w:r>
    </w:p>
    <w:p>
      <w:pPr>
        <w:pStyle w:val="BodyText"/>
      </w:pPr>
      <w:r>
        <w:t xml:space="preserve">Date: _______________</w:t>
      </w:r>
    </w:p>
    <w:p>
      <w:pPr>
        <w:pStyle w:val="BodyText"/>
      </w:pPr>
      <w:r>
        <w:rPr>
          <w:bCs/>
          <w:b/>
        </w:rPr>
        <w:t xml:space="preserve">Safety Officer Signature:</w:t>
      </w:r>
    </w:p>
    <w:p>
      <w:pPr>
        <w:pStyle w:val="BodyText"/>
      </w:pPr>
      <w:r>
        <w:t xml:space="preserve">Date: _______________</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Welder Performance in Belgium Brussels</dc:title>
  <dc:creator/>
  <dc:language>en</dc:language>
  <cp:keywords/>
  <dcterms:created xsi:type="dcterms:W3CDTF">2026-10-10T00:34:10Z</dcterms:created>
  <dcterms:modified xsi:type="dcterms:W3CDTF">2026-10-10T00:34:10Z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