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Welder</w:t>
      </w:r>
      <w:r>
        <w:t xml:space="preserve"> </w:t>
      </w:r>
      <w:r>
        <w:t xml:space="preserve">Performance</w:t>
      </w:r>
      <w:r>
        <w:t xml:space="preserve"> </w:t>
      </w:r>
      <w:r>
        <w:t xml:space="preserve">in</w:t>
      </w:r>
      <w:r>
        <w:t xml:space="preserve"> </w:t>
      </w:r>
      <w:r>
        <w:t xml:space="preserve">Canada</w:t>
      </w:r>
      <w:r>
        <w:t xml:space="preserve"> </w:t>
      </w:r>
      <w:r>
        <w:t xml:space="preserve">Vancouver</w:t>
      </w:r>
    </w:p>
    <w:bookmarkStart w:id="20" w:name="X71ace2c2b7fe6431b643c9fc7e9731dd3b26695"/>
    <w:p>
      <w:pPr>
        <w:pStyle w:val="Heading1"/>
      </w:pPr>
      <w:r>
        <w:t xml:space="preserve">Experiment Protocol: Welder Performance Evaluation in Canada Vancouver</w:t>
      </w:r>
    </w:p>
    <w:p>
      <w:pPr>
        <w:pStyle w:val="FirstParagraph"/>
      </w:pPr>
      <w:r>
        <w:rPr>
          <w:bCs/>
          <w:b/>
        </w:rPr>
        <w:t xml:space="preserve">Document ID:</w:t>
      </w:r>
      <w:r>
        <w:t xml:space="preserve"> </w:t>
      </w:r>
      <w:r>
        <w:t xml:space="preserve">EP-WLD-VAN-2024-001</w:t>
      </w:r>
    </w:p>
    <w:p>
      <w:pPr>
        <w:pStyle w:val="BodyText"/>
      </w:pPr>
      <w:r>
        <w:rPr>
          <w:bCs/>
          <w:b/>
        </w:rPr>
        <w:t xml:space="preserve">Version:</w:t>
      </w:r>
      <w:r>
        <w:t xml:space="preserve"> </w:t>
      </w:r>
      <w:r>
        <w:t xml:space="preserve">1.0</w:t>
      </w:r>
    </w:p>
    <w:p>
      <w:pPr>
        <w:pStyle w:val="BodyText"/>
      </w:pPr>
      <w:r>
        <w:rPr>
          <w:bCs/>
          <w:b/>
        </w:rPr>
        <w:t xml:space="preserve">Date:</w:t>
      </w:r>
      <w:r>
        <w:t xml:space="preserve"> </w:t>
      </w:r>
      <w:r>
        <w:t xml:space="preserve">October 2024</w:t>
      </w:r>
    </w:p>
    <w:p>
      <w:pPr>
        <w:pStyle w:val="BodyText"/>
      </w:pPr>
      <w:r>
        <w:rPr>
          <w:bCs/>
          <w:b/>
        </w:rPr>
        <w:t xml:space="preserve">Location:</w:t>
      </w:r>
      <w:r>
        <w:t xml:space="preserve"> </w:t>
      </w:r>
      <w:r>
        <w:t xml:space="preserve">Canada Vancouver, British Columbia</w:t>
      </w:r>
    </w:p>
    <w:bookmarkEnd w:id="20"/>
    <w:bookmarkStart w:id="21" w:name="introduction"/>
    <w:p>
      <w:pPr>
        <w:pStyle w:val="Heading2"/>
      </w:pPr>
      <w:r>
        <w:t xml:space="preserve">1. Introduction</w:t>
      </w:r>
    </w:p>
    <w:p>
      <w:pPr>
        <w:pStyle w:val="FirstParagraph"/>
      </w:pPr>
      <w:r>
        <w:t xml:space="preserve">This Experiment Protocol outlines the procedures for evaluating the performance, safety, and efficiency of a Welder operating under the specific environmental and regulatory conditions of Canada Vancouver. The coastal climate of Vancouver, characterized by high humidity, frequent precipitation, and moderate temperatures, presents unique challenges for welding operations. This protocol ensures that all experiments are conducted in compliance with Canadian standards, including those set by the Canadian Standards Association (CSA) and WorkSafeBC.</w:t>
      </w:r>
    </w:p>
    <w:bookmarkEnd w:id="21"/>
    <w:bookmarkStart w:id="22" w:name="objectives"/>
    <w:p>
      <w:pPr>
        <w:pStyle w:val="Heading2"/>
      </w:pPr>
      <w:r>
        <w:t xml:space="preserve">2. Objectives</w:t>
      </w:r>
    </w:p>
    <w:p>
      <w:pPr>
        <w:pStyle w:val="FirstParagraph"/>
      </w:pPr>
      <w:r>
        <w:t xml:space="preserve">The primary objectives of this experiment are:</w:t>
      </w:r>
    </w:p>
    <w:p>
      <w:pPr>
        <w:numPr>
          <w:ilvl w:val="0"/>
          <w:numId w:val="1001"/>
        </w:numPr>
        <w:pStyle w:val="Compact"/>
      </w:pPr>
      <w:r>
        <w:t xml:space="preserve">To assess the Welder's ability to produce high-quality welds under varying humidity levels typical of Canada Vancouver.</w:t>
      </w:r>
    </w:p>
    <w:p>
      <w:pPr>
        <w:numPr>
          <w:ilvl w:val="0"/>
          <w:numId w:val="1001"/>
        </w:numPr>
        <w:pStyle w:val="Compact"/>
      </w:pPr>
      <w:r>
        <w:t xml:space="preserve">To evaluate the effectiveness of safety protocols for the Welder in outdoor and indoor environments.</w:t>
      </w:r>
    </w:p>
    <w:p>
      <w:pPr>
        <w:numPr>
          <w:ilvl w:val="0"/>
          <w:numId w:val="1001"/>
        </w:numPr>
        <w:pStyle w:val="Compact"/>
      </w:pPr>
      <w:r>
        <w:t xml:space="preserve">To measure the efficiency of different welding processes (e.g., SMAW, GMAW, GTAW) in the local climate.</w:t>
      </w:r>
    </w:p>
    <w:p>
      <w:pPr>
        <w:numPr>
          <w:ilvl w:val="0"/>
          <w:numId w:val="1001"/>
        </w:numPr>
        <w:pStyle w:val="Compact"/>
      </w:pPr>
      <w:r>
        <w:t xml:space="preserve">To ensure compliance with Canadian occupational health and safety regulations.</w:t>
      </w:r>
    </w:p>
    <w:bookmarkEnd w:id="22"/>
    <w:bookmarkStart w:id="23" w:name="scope"/>
    <w:p>
      <w:pPr>
        <w:pStyle w:val="Heading2"/>
      </w:pPr>
      <w:r>
        <w:t xml:space="preserve">3. Scope</w:t>
      </w:r>
    </w:p>
    <w:p>
      <w:pPr>
        <w:pStyle w:val="FirstParagraph"/>
      </w:pPr>
      <w:r>
        <w:t xml:space="preserve">This protocol applies to all Welder-related experiments conducted in Canada Vancouver, including but not limited to:</w:t>
      </w:r>
    </w:p>
    <w:p>
      <w:pPr>
        <w:numPr>
          <w:ilvl w:val="0"/>
          <w:numId w:val="1002"/>
        </w:numPr>
        <w:pStyle w:val="Compact"/>
      </w:pPr>
      <w:r>
        <w:t xml:space="preserve">Material testing on steel, aluminum, and stainless steel.</w:t>
      </w:r>
    </w:p>
    <w:p>
      <w:pPr>
        <w:numPr>
          <w:ilvl w:val="0"/>
          <w:numId w:val="1002"/>
        </w:numPr>
        <w:pStyle w:val="Compact"/>
      </w:pPr>
      <w:r>
        <w:t xml:space="preserve">Environmental impact assessments on weld quality.</w:t>
      </w:r>
    </w:p>
    <w:p>
      <w:pPr>
        <w:numPr>
          <w:ilvl w:val="0"/>
          <w:numId w:val="1002"/>
        </w:numPr>
        <w:pStyle w:val="Compact"/>
      </w:pPr>
      <w:r>
        <w:t xml:space="preserve">Safety equipment performance evaluations.</w:t>
      </w:r>
    </w:p>
    <w:bookmarkEnd w:id="23"/>
    <w:bookmarkStart w:id="24" w:name="materials-and-equipment"/>
    <w:p>
      <w:pPr>
        <w:pStyle w:val="Heading2"/>
      </w:pPr>
      <w:r>
        <w:t xml:space="preserve">4. Materials and Equipment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Specification</w:t>
            </w:r>
          </w:p>
        </w:tc>
        <w:tc>
          <w:tcPr/>
          <w:p>
            <w:pPr>
              <w:pStyle w:val="Compact"/>
              <w:jc w:val="left"/>
            </w:pPr>
            <w:r>
              <w:t xml:space="preserve">Quantity</w:t>
            </w:r>
          </w:p>
        </w:tc>
      </w:tr>
      <w:tr>
        <w:tc>
          <w:tcPr/>
          <w:p>
            <w:pPr>
              <w:pStyle w:val="Compact"/>
              <w:jc w:val="left"/>
            </w:pPr>
            <w:r>
              <w:t xml:space="preserve">Welder Machine</w:t>
            </w:r>
          </w:p>
        </w:tc>
        <w:tc>
          <w:tcPr/>
          <w:p>
            <w:pPr>
              <w:pStyle w:val="Compact"/>
              <w:jc w:val="left"/>
            </w:pPr>
            <w:r>
              <w:t xml:space="preserve">Multi-process, CSA certified</w:t>
            </w:r>
          </w:p>
        </w:tc>
        <w:tc>
          <w:tcPr/>
          <w:p>
            <w:pPr>
              <w:pStyle w:val="Compact"/>
              <w:jc w:val="left"/>
            </w:pPr>
            <w:r>
              <w:t xml:space="preserve">3</w:t>
            </w:r>
          </w:p>
        </w:tc>
      </w:tr>
      <w:tr>
        <w:tc>
          <w:tcPr/>
          <w:p>
            <w:pPr>
              <w:pStyle w:val="Compact"/>
              <w:jc w:val="left"/>
            </w:pPr>
            <w:r>
              <w:t xml:space="preserve">Electrodes/Wire</w:t>
            </w:r>
          </w:p>
        </w:tc>
        <w:tc>
          <w:tcPr/>
          <w:p>
            <w:pPr>
              <w:pStyle w:val="Compact"/>
              <w:jc w:val="left"/>
            </w:pPr>
            <w:r>
              <w:t xml:space="preserve">Various types (E7018, ER70S-6, etc.)</w:t>
            </w:r>
          </w:p>
        </w:tc>
        <w:tc>
          <w:tcPr/>
          <w:p>
            <w:pPr>
              <w:pStyle w:val="Compact"/>
              <w:jc w:val="left"/>
            </w:pPr>
            <w:r>
              <w:t xml:space="preserve">As needed</w:t>
            </w:r>
          </w:p>
        </w:tc>
      </w:tr>
      <w:tr>
        <w:tc>
          <w:tcPr/>
          <w:p>
            <w:pPr>
              <w:pStyle w:val="Compact"/>
              <w:jc w:val="left"/>
            </w:pPr>
            <w:r>
              <w:t xml:space="preserve">Base Materials</w:t>
            </w:r>
          </w:p>
        </w:tc>
        <w:tc>
          <w:tcPr/>
          <w:p>
            <w:pPr>
              <w:pStyle w:val="Compact"/>
              <w:jc w:val="left"/>
            </w:pPr>
            <w:r>
              <w:t xml:space="preserve">Steel, aluminum, stainless steel plates</w:t>
            </w:r>
          </w:p>
        </w:tc>
        <w:tc>
          <w:tcPr/>
          <w:p>
            <w:pPr>
              <w:pStyle w:val="Compact"/>
              <w:jc w:val="left"/>
            </w:pPr>
            <w:r>
              <w:t xml:space="preserve">20</w:t>
            </w:r>
          </w:p>
        </w:tc>
      </w:tr>
      <w:tr>
        <w:tc>
          <w:tcPr/>
          <w:p>
            <w:pPr>
              <w:pStyle w:val="Compact"/>
              <w:jc w:val="left"/>
            </w:pPr>
            <w:r>
              <w:t xml:space="preserve">Safety Gear</w:t>
            </w:r>
          </w:p>
        </w:tc>
        <w:tc>
          <w:tcPr/>
          <w:p>
            <w:pPr>
              <w:pStyle w:val="Compact"/>
              <w:jc w:val="left"/>
            </w:pPr>
            <w:r>
              <w:t xml:space="preserve">Helmet, gloves, jacket, respirator</w:t>
            </w:r>
          </w:p>
        </w:tc>
        <w:tc>
          <w:tcPr/>
          <w:p>
            <w:pPr>
              <w:pStyle w:val="Compact"/>
              <w:jc w:val="left"/>
            </w:pPr>
            <w:r>
              <w:t xml:space="preserve">5 sets</w:t>
            </w:r>
          </w:p>
        </w:tc>
      </w:tr>
      <w:tr>
        <w:tc>
          <w:tcPr/>
          <w:p>
            <w:pPr>
              <w:pStyle w:val="Compact"/>
              <w:jc w:val="left"/>
            </w:pPr>
            <w:r>
              <w:t xml:space="preserve">Measuring Tools</w:t>
            </w:r>
          </w:p>
        </w:tc>
        <w:tc>
          <w:tcPr/>
          <w:p>
            <w:pPr>
              <w:pStyle w:val="Compact"/>
              <w:jc w:val="left"/>
            </w:pPr>
            <w:r>
              <w:t xml:space="preserve">Calipers, micrometers, tensile tester</w:t>
            </w:r>
          </w:p>
        </w:tc>
        <w:tc>
          <w:tcPr/>
          <w:p>
            <w:pPr>
              <w:pStyle w:val="Compact"/>
              <w:jc w:val="left"/>
            </w:pPr>
            <w:r>
              <w:t xml:space="preserve">1 set</w:t>
            </w:r>
          </w:p>
        </w:tc>
      </w:tr>
    </w:tbl>
    <w:bookmarkEnd w:id="24"/>
    <w:bookmarkStart w:id="28" w:name="procedure"/>
    <w:p>
      <w:pPr>
        <w:pStyle w:val="Heading2"/>
      </w:pPr>
      <w:r>
        <w:t xml:space="preserve">5. Procedure</w:t>
      </w:r>
    </w:p>
    <w:bookmarkStart w:id="25" w:name="preparation"/>
    <w:p>
      <w:pPr>
        <w:pStyle w:val="Heading3"/>
      </w:pPr>
      <w:r>
        <w:t xml:space="preserve">5.1 Preparation</w:t>
      </w:r>
    </w:p>
    <w:p>
      <w:pPr>
        <w:numPr>
          <w:ilvl w:val="0"/>
          <w:numId w:val="1003"/>
        </w:numPr>
        <w:pStyle w:val="Compact"/>
      </w:pPr>
      <w:r>
        <w:t xml:space="preserve">Ensure the Welder is certified and trained according to Canadian standards.</w:t>
      </w:r>
    </w:p>
    <w:p>
      <w:pPr>
        <w:numPr>
          <w:ilvl w:val="0"/>
          <w:numId w:val="1003"/>
        </w:numPr>
        <w:pStyle w:val="Compact"/>
      </w:pPr>
      <w:r>
        <w:t xml:space="preserve">Inspect all equipment for compliance with CSA regulations.</w:t>
      </w:r>
    </w:p>
    <w:p>
      <w:pPr>
        <w:numPr>
          <w:ilvl w:val="0"/>
          <w:numId w:val="1003"/>
        </w:numPr>
        <w:pStyle w:val="Compact"/>
      </w:pPr>
      <w:r>
        <w:t xml:space="preserve">Set up the welding area in a controlled environment that mimics Canada Vancouver's climate conditions.</w:t>
      </w:r>
    </w:p>
    <w:bookmarkEnd w:id="25"/>
    <w:bookmarkStart w:id="26" w:name="execution"/>
    <w:p>
      <w:pPr>
        <w:pStyle w:val="Heading3"/>
      </w:pPr>
      <w:r>
        <w:t xml:space="preserve">5.2 Execution</w:t>
      </w:r>
    </w:p>
    <w:p>
      <w:pPr>
        <w:numPr>
          <w:ilvl w:val="0"/>
          <w:numId w:val="1004"/>
        </w:numPr>
        <w:pStyle w:val="Compact"/>
      </w:pPr>
      <w:r>
        <w:t xml:space="preserve">Perform welds using different processes under varying humidity levels (60%, 80%, 95%).</w:t>
      </w:r>
    </w:p>
    <w:p>
      <w:pPr>
        <w:numPr>
          <w:ilvl w:val="0"/>
          <w:numId w:val="1004"/>
        </w:numPr>
        <w:pStyle w:val="Compact"/>
      </w:pPr>
      <w:r>
        <w:t xml:space="preserve">Record all parameters, including voltage, amperage, and travel speed.</w:t>
      </w:r>
    </w:p>
    <w:p>
      <w:pPr>
        <w:numPr>
          <w:ilvl w:val="0"/>
          <w:numId w:val="1004"/>
        </w:numPr>
        <w:pStyle w:val="Compact"/>
      </w:pPr>
      <w:r>
        <w:t xml:space="preserve">Collect samples for destructive and non-destructive testing.</w:t>
      </w:r>
    </w:p>
    <w:bookmarkEnd w:id="26"/>
    <w:bookmarkStart w:id="27" w:name="safety-measures"/>
    <w:p>
      <w:pPr>
        <w:pStyle w:val="Heading3"/>
      </w:pPr>
      <w:r>
        <w:t xml:space="preserve">5.3 Safety Measures</w:t>
      </w:r>
    </w:p>
    <w:p>
      <w:pPr>
        <w:pStyle w:val="FirstParagraph"/>
      </w:pPr>
      <w:r>
        <w:t xml:space="preserve">All Welder operations must adhere to WorkSafeBC guidelines. This includes:</w:t>
      </w:r>
    </w:p>
    <w:p>
      <w:pPr>
        <w:numPr>
          <w:ilvl w:val="0"/>
          <w:numId w:val="1005"/>
        </w:numPr>
        <w:pStyle w:val="Compact"/>
      </w:pPr>
      <w:r>
        <w:t xml:space="preserve">Use of appropriate personal protective equipment (PPE).</w:t>
      </w:r>
    </w:p>
    <w:p>
      <w:pPr>
        <w:numPr>
          <w:ilvl w:val="0"/>
          <w:numId w:val="1005"/>
        </w:numPr>
        <w:pStyle w:val="Compact"/>
      </w:pPr>
      <w:r>
        <w:t xml:space="preserve">Ensuring adequate ventilation to prevent fume inhalation.</w:t>
      </w:r>
    </w:p>
    <w:p>
      <w:pPr>
        <w:numPr>
          <w:ilvl w:val="0"/>
          <w:numId w:val="1005"/>
        </w:numPr>
        <w:pStyle w:val="Compact"/>
      </w:pPr>
      <w:r>
        <w:t xml:space="preserve">Regular monitoring of environmental conditions.</w:t>
      </w:r>
    </w:p>
    <w:bookmarkEnd w:id="27"/>
    <w:bookmarkEnd w:id="28"/>
    <w:bookmarkStart w:id="29" w:name="data-collection-and-analysis"/>
    <w:p>
      <w:pPr>
        <w:pStyle w:val="Heading2"/>
      </w:pPr>
      <w:r>
        <w:t xml:space="preserve">6. Data Collection and Analysis</w:t>
      </w:r>
    </w:p>
    <w:p>
      <w:pPr>
        <w:pStyle w:val="FirstParagraph"/>
      </w:pPr>
      <w:r>
        <w:t xml:space="preserve">Data will be collected on weld quality, including:</w:t>
      </w:r>
    </w:p>
    <w:p>
      <w:pPr>
        <w:numPr>
          <w:ilvl w:val="0"/>
          <w:numId w:val="1006"/>
        </w:numPr>
        <w:pStyle w:val="Compact"/>
      </w:pPr>
      <w:r>
        <w:t xml:space="preserve">Tensile strength</w:t>
      </w:r>
    </w:p>
    <w:p>
      <w:pPr>
        <w:numPr>
          <w:ilvl w:val="0"/>
          <w:numId w:val="1006"/>
        </w:numPr>
        <w:pStyle w:val="Compact"/>
      </w:pPr>
      <w:r>
        <w:t xml:space="preserve">Impact resistance</w:t>
      </w:r>
    </w:p>
    <w:p>
      <w:pPr>
        <w:numPr>
          <w:ilvl w:val="0"/>
          <w:numId w:val="1006"/>
        </w:numPr>
        <w:pStyle w:val="Compact"/>
      </w:pPr>
      <w:r>
        <w:t xml:space="preserve">Visual inspection results</w:t>
      </w:r>
    </w:p>
    <w:p>
      <w:pPr>
        <w:pStyle w:val="FirstParagraph"/>
      </w:pPr>
      <w:r>
        <w:t xml:space="preserve">Statistical analysis will be performed to determine the impact of environmental factors on weld quality.</w:t>
      </w:r>
    </w:p>
    <w:bookmarkEnd w:id="29"/>
    <w:bookmarkStart w:id="30" w:name="expected-outcomes"/>
    <w:p>
      <w:pPr>
        <w:pStyle w:val="Heading2"/>
      </w:pPr>
      <w:r>
        <w:t xml:space="preserve">7. Expected Outcomes</w:t>
      </w:r>
    </w:p>
    <w:p>
      <w:pPr>
        <w:pStyle w:val="FirstParagraph"/>
      </w:pPr>
      <w:r>
        <w:t xml:space="preserve">This experiment aims to provide insights into:</w:t>
      </w:r>
    </w:p>
    <w:p>
      <w:pPr>
        <w:numPr>
          <w:ilvl w:val="0"/>
          <w:numId w:val="1007"/>
        </w:numPr>
        <w:pStyle w:val="Compact"/>
      </w:pPr>
      <w:r>
        <w:t xml:space="preserve">Optimal welding practices for the Canada Vancouver climate.</w:t>
      </w:r>
    </w:p>
    <w:p>
      <w:pPr>
        <w:numPr>
          <w:ilvl w:val="0"/>
          <w:numId w:val="1007"/>
        </w:numPr>
        <w:pStyle w:val="Compact"/>
      </w:pPr>
      <w:r>
        <w:t xml:space="preserve">Enhanced safety protocols for Welder operations.</w:t>
      </w:r>
    </w:p>
    <w:p>
      <w:pPr>
        <w:numPr>
          <w:ilvl w:val="0"/>
          <w:numId w:val="1007"/>
        </w:numPr>
        <w:pStyle w:val="Compact"/>
      </w:pPr>
      <w:r>
        <w:t xml:space="preserve">Recommendations for equipment and material selection.</w:t>
      </w:r>
    </w:p>
    <w:bookmarkEnd w:id="30"/>
    <w:bookmarkStart w:id="31" w:name="conclusion"/>
    <w:p>
      <w:pPr>
        <w:pStyle w:val="Heading2"/>
      </w:pPr>
      <w:r>
        <w:t xml:space="preserve">8. Conclusion</w:t>
      </w:r>
    </w:p>
    <w:p>
      <w:pPr>
        <w:pStyle w:val="FirstParagraph"/>
      </w:pPr>
      <w:r>
        <w:t xml:space="preserve">This Experiment Protocol ensures that all Welder-related experiments in Canada Vancouver are conducted systematically, safely, and in compliance with Canadian regulations. The findings will contribute to improved welding practices and safety standards in the region.</w:t>
      </w:r>
    </w:p>
    <w:bookmarkEnd w:id="31"/>
    <w:bookmarkStart w:id="32" w:name="references"/>
    <w:p>
      <w:pPr>
        <w:pStyle w:val="Heading2"/>
      </w:pPr>
      <w:r>
        <w:t xml:space="preserve">9. References</w:t>
      </w:r>
    </w:p>
    <w:p>
      <w:pPr>
        <w:numPr>
          <w:ilvl w:val="0"/>
          <w:numId w:val="1008"/>
        </w:numPr>
        <w:pStyle w:val="Compact"/>
      </w:pPr>
      <w:r>
        <w:t xml:space="preserve">Canadian Standards Association (CSA) W47.1</w:t>
      </w:r>
    </w:p>
    <w:p>
      <w:pPr>
        <w:numPr>
          <w:ilvl w:val="0"/>
          <w:numId w:val="1008"/>
        </w:numPr>
        <w:pStyle w:val="Compact"/>
      </w:pPr>
      <w:r>
        <w:t xml:space="preserve">WorkSafeBC Occupational Health and Safety Regulations</w:t>
      </w:r>
    </w:p>
    <w:p>
      <w:pPr>
        <w:numPr>
          <w:ilvl w:val="0"/>
          <w:numId w:val="1008"/>
        </w:numPr>
        <w:pStyle w:val="Compact"/>
      </w:pPr>
      <w:r>
        <w:t xml:space="preserve">AWS D1.1 Structural Welding Code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Welder Performance in Canada Vancouver</dc:title>
  <dc:creator/>
  <dc:language>en</dc:language>
  <cp:keywords/>
  <dcterms:created xsi:type="dcterms:W3CDTF">2026-10-10T01:11:20Z</dcterms:created>
  <dcterms:modified xsi:type="dcterms:W3CDTF">2026-10-10T01:11:20Z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