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31" w:name="X22d55c4b4cf254da622ba092f0f58a14fa53180"/>
    <w:p>
      <w:pPr>
        <w:pStyle w:val="Heading1"/>
      </w:pPr>
      <w:r>
        <w:t xml:space="preserve">Experiment Protocol: Welder Performance Evaluation</w:t>
      </w:r>
    </w:p>
    <w:p>
      <w:pPr>
        <w:pStyle w:val="FirstParagraph"/>
      </w:pPr>
      <w:r>
        <w:rPr>
          <w:bCs/>
          <w:b/>
        </w:rPr>
        <w:t xml:space="preserve">Project Title:</w:t>
      </w:r>
      <w:r>
        <w:t xml:space="preserve"> </w:t>
      </w:r>
      <w:r>
        <w:t xml:space="preserve">Comparative Analysis of Welding Efficiency and Safety in High-Altitude Urban Environments</w:t>
      </w:r>
    </w:p>
    <w:p>
      <w:pPr>
        <w:pStyle w:val="BodyText"/>
      </w:pPr>
      <w:r>
        <w:rPr>
          <w:bCs/>
          <w:b/>
        </w:rPr>
        <w:t xml:space="preserve">Location:</w:t>
      </w:r>
      <w:r>
        <w:t xml:space="preserve"> </w:t>
      </w:r>
      <w:r>
        <w:t xml:space="preserve">Colombia Bogotá, Cundinamarca</w:t>
      </w:r>
    </w:p>
    <w:p>
      <w:pPr>
        <w:pStyle w:val="BodyText"/>
      </w:pPr>
      <w:r>
        <w:rPr>
          <w:bCs/>
          <w:b/>
        </w:rPr>
        <w:t xml:space="preserve">Subject:</w:t>
      </w:r>
      <w:r>
        <w:t xml:space="preserve"> </w:t>
      </w:r>
      <w:r>
        <w:t xml:space="preserve">Industrial Welder (MIG/MAG and TIG configurations)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methodology for testing the operational efficiency, thermal stability, and safety compliance of a standard industrial Welder within the specific environmental conditions of Colombia Bogotá. The primary objective is to determine how the unique atmospheric conditions of Bogotá—specifically its high altitude of approximately 2,640 meters (8,660 feet) above sea level—affect the arc stability, shielding gas coverage, and cooling performance of the Welder.</w:t>
      </w:r>
    </w:p>
    <w:p>
      <w:pPr>
        <w:pStyle w:val="BodyText"/>
      </w:pPr>
      <w:r>
        <w:t xml:space="preserve">Furthermore, this protocol aims to verify compliance with local Colombian occupational safety regulations (Ministry of Labor) regarding welding operations in urban industrial zones. The data collected will be used to optimize welding parameters for construction and manufacturing sectors in the Bogotá region.</w:t>
      </w:r>
    </w:p>
    <w:bookmarkEnd w:id="20"/>
    <w:bookmarkStart w:id="23" w:name="scope-and-environment"/>
    <w:p>
      <w:pPr>
        <w:pStyle w:val="Heading2"/>
      </w:pPr>
      <w:r>
        <w:t xml:space="preserve">2. Scope and Environment</w:t>
      </w:r>
    </w:p>
    <w:bookmarkStart w:id="21" w:name="location-specifics"/>
    <w:p>
      <w:pPr>
        <w:pStyle w:val="Heading3"/>
      </w:pPr>
      <w:r>
        <w:t xml:space="preserve">2.1 Location Specifics</w:t>
      </w:r>
    </w:p>
    <w:p>
      <w:pPr>
        <w:pStyle w:val="FirstParagraph"/>
      </w:pPr>
      <w:r>
        <w:t xml:space="preserve">The experiment will be conducted in a controlled industrial workshop located in the Usme or Bosa district of Colombia Bogotá. These areas are selected due to their industrial activity and representative altitude. The ambient conditions in Bogotá are characterized by:</w:t>
      </w:r>
    </w:p>
    <w:p>
      <w:pPr>
        <w:numPr>
          <w:ilvl w:val="0"/>
          <w:numId w:val="1001"/>
        </w:numPr>
        <w:pStyle w:val="Compact"/>
      </w:pPr>
      <w:r>
        <w:rPr>
          <w:bCs/>
          <w:b/>
        </w:rPr>
        <w:t xml:space="preserve">Altitude:</w:t>
      </w:r>
      <w:r>
        <w:t xml:space="preserve"> </w:t>
      </w:r>
      <w:r>
        <w:t xml:space="preserve">~2,640 meters above sea level.</w:t>
      </w:r>
    </w:p>
    <w:p>
      <w:pPr>
        <w:numPr>
          <w:ilvl w:val="0"/>
          <w:numId w:val="1001"/>
        </w:numPr>
        <w:pStyle w:val="Compact"/>
      </w:pPr>
      <w:r>
        <w:rPr>
          <w:bCs/>
          <w:b/>
        </w:rPr>
        <w:t xml:space="preserve">Average Temperature:</w:t>
      </w:r>
      <w:r>
        <w:t xml:space="preserve"> </w:t>
      </w:r>
      <w:r>
        <w:t xml:space="preserve">14°C (57°F), with fluctuations between 8°C and 19°C.</w:t>
      </w:r>
    </w:p>
    <w:p>
      <w:pPr>
        <w:numPr>
          <w:ilvl w:val="0"/>
          <w:numId w:val="1001"/>
        </w:numPr>
        <w:pStyle w:val="Compact"/>
      </w:pPr>
      <w:r>
        <w:rPr>
          <w:bCs/>
          <w:b/>
        </w:rPr>
        <w:t xml:space="preserve">Atmospheric Pressure:</w:t>
      </w:r>
      <w:r>
        <w:t xml:space="preserve"> </w:t>
      </w:r>
      <w:r>
        <w:t xml:space="preserve">Approximately 750 mmHg (lower than standard sea level).</w:t>
      </w:r>
    </w:p>
    <w:p>
      <w:pPr>
        <w:numPr>
          <w:ilvl w:val="0"/>
          <w:numId w:val="1001"/>
        </w:numPr>
        <w:pStyle w:val="Compact"/>
      </w:pPr>
      <w:r>
        <w:rPr>
          <w:bCs/>
          <w:b/>
        </w:rPr>
        <w:t xml:space="preserve">Humidity:</w:t>
      </w:r>
      <w:r>
        <w:t xml:space="preserve"> </w:t>
      </w:r>
      <w:r>
        <w:t xml:space="preserve">Variable, often high during afternoon rain showers typical of the region.</w:t>
      </w:r>
    </w:p>
    <w:bookmarkEnd w:id="21"/>
    <w:bookmarkStart w:id="22" w:name="equipment-under-test"/>
    <w:p>
      <w:pPr>
        <w:pStyle w:val="Heading3"/>
      </w:pPr>
      <w:r>
        <w:t xml:space="preserve">2.2 Equipment Under Test</w:t>
      </w:r>
    </w:p>
    <w:p>
      <w:pPr>
        <w:pStyle w:val="FirstParagraph"/>
      </w:pPr>
      <w:r>
        <w:t xml:space="preserve">The subject of this experiment is a multi-process Welder (MIG/MAG/TIG/Stick) with a rated output of 300 Amps. The Welder must be calibrated according to the manufacturer's specifications prior to the start of the experiment.</w:t>
      </w:r>
    </w:p>
    <w:bookmarkEnd w:id="22"/>
    <w:bookmarkEnd w:id="23"/>
    <w:bookmarkStart w:id="24" w:name="safety-and-regulatory-compliance"/>
    <w:p>
      <w:pPr>
        <w:pStyle w:val="Heading2"/>
      </w:pPr>
      <w:r>
        <w:t xml:space="preserve">3. Safety and Regulatory Compliance</w:t>
      </w:r>
    </w:p>
    <w:p>
      <w:pPr>
        <w:pStyle w:val="FirstParagraph"/>
      </w:pPr>
      <w:r>
        <w:rPr>
          <w:bCs/>
          <w:b/>
        </w:rPr>
        <w:t xml:space="preserve">CRITICAL SAFETY NOTICE:</w:t>
      </w:r>
      <w:r>
        <w:t xml:space="preserve"> </w:t>
      </w:r>
      <w:r>
        <w:t xml:space="preserve">All personnel must adhere to the Colombian Occupational Health and Safety Management System (SG-SST) standards.</w:t>
      </w:r>
    </w:p>
    <w:p>
      <w:pPr>
        <w:pStyle w:val="BodyText"/>
      </w:pPr>
      <w:r>
        <w:t xml:space="preserve">Given the location in Colombia Bogotá, the following safety measures are mandatory:</w:t>
      </w:r>
    </w:p>
    <w:p>
      <w:pPr>
        <w:numPr>
          <w:ilvl w:val="0"/>
          <w:numId w:val="1002"/>
        </w:numPr>
        <w:pStyle w:val="Compact"/>
      </w:pPr>
      <w:r>
        <w:rPr>
          <w:bCs/>
          <w:b/>
        </w:rPr>
        <w:t xml:space="preserve">Personal Protective Equipment (PPE):</w:t>
      </w:r>
      <w:r>
        <w:t xml:space="preserve"> </w:t>
      </w:r>
      <w:r>
        <w:t xml:space="preserve">All operators must wear ANSI/ISO certified welding helmets, flame-resistant clothing, leather gloves, and safety boots.</w:t>
      </w:r>
    </w:p>
    <w:p>
      <w:pPr>
        <w:numPr>
          <w:ilvl w:val="0"/>
          <w:numId w:val="1002"/>
        </w:numPr>
        <w:pStyle w:val="Compact"/>
      </w:pPr>
      <w:r>
        <w:rPr>
          <w:bCs/>
          <w:b/>
        </w:rPr>
        <w:t xml:space="preserve">Ventilation:</w:t>
      </w:r>
      <w:r>
        <w:t xml:space="preserve"> </w:t>
      </w:r>
      <w:r>
        <w:t xml:space="preserve">Due to the lower oxygen density at Bogotá's altitude, adequate ventilation is crucial to prevent the accumulation of welding fumes (metal oxides, ozone, and nitrogen oxides). Local exhaust ventilation systems must be operational.</w:t>
      </w:r>
    </w:p>
    <w:p>
      <w:pPr>
        <w:numPr>
          <w:ilvl w:val="0"/>
          <w:numId w:val="1002"/>
        </w:numPr>
        <w:pStyle w:val="Compact"/>
      </w:pPr>
      <w:r>
        <w:rPr>
          <w:bCs/>
          <w:b/>
        </w:rPr>
        <w:t xml:space="preserve">Fire Safety:</w:t>
      </w:r>
      <w:r>
        <w:t xml:space="preserve"> </w:t>
      </w:r>
      <w:r>
        <w:t xml:space="preserve">Fire extinguishers (Class ABC) must be within 10 meters of the welding station, complying with Bogotá's local fire prevention codes.</w:t>
      </w:r>
    </w:p>
    <w:p>
      <w:pPr>
        <w:numPr>
          <w:ilvl w:val="0"/>
          <w:numId w:val="1002"/>
        </w:numPr>
        <w:pStyle w:val="Compact"/>
      </w:pPr>
      <w:r>
        <w:rPr>
          <w:bCs/>
          <w:b/>
        </w:rPr>
        <w:t xml:space="preserve">Electrical Safety:</w:t>
      </w:r>
      <w:r>
        <w:t xml:space="preserve"> </w:t>
      </w:r>
      <w:r>
        <w:t xml:space="preserve">The Welder must be grounded according to the Colombian Electrical Installation Rules (RETIE).</w:t>
      </w:r>
    </w:p>
    <w:bookmarkEnd w:id="24"/>
    <w:bookmarkStart w:id="28" w:name="experimental-methodology"/>
    <w:p>
      <w:pPr>
        <w:pStyle w:val="Heading2"/>
      </w:pPr>
      <w:r>
        <w:t xml:space="preserve">4. Experimental Methodology</w:t>
      </w:r>
    </w:p>
    <w:p>
      <w:pPr>
        <w:pStyle w:val="FirstParagraph"/>
      </w:pPr>
      <w:r>
        <w:t xml:space="preserve">The experiment consists of three phases designed to test the Welder under varying loads and environmental variables typical of a Bogotá workday.</w:t>
      </w:r>
    </w:p>
    <w:bookmarkStart w:id="25" w:name="phase-1-baseline-calibration"/>
    <w:p>
      <w:pPr>
        <w:pStyle w:val="Heading3"/>
      </w:pPr>
      <w:r>
        <w:t xml:space="preserve">Phase 1: Baseline Calibration</w:t>
      </w:r>
    </w:p>
    <w:p>
      <w:pPr>
        <w:pStyle w:val="FirstParagraph"/>
      </w:pPr>
      <w:r>
        <w:t xml:space="preserve">Before active welding, the Welder will be connected to a stable power source (220V/380V, 60Hz, standard in Colombia). The following parameters will be recorded:</w:t>
      </w:r>
    </w:p>
    <w:p>
      <w:pPr>
        <w:numPr>
          <w:ilvl w:val="0"/>
          <w:numId w:val="1003"/>
        </w:numPr>
        <w:pStyle w:val="Compact"/>
      </w:pPr>
      <w:r>
        <w:t xml:space="preserve">Input voltage and current stability.</w:t>
      </w:r>
    </w:p>
    <w:p>
      <w:pPr>
        <w:numPr>
          <w:ilvl w:val="0"/>
          <w:numId w:val="1003"/>
        </w:numPr>
        <w:pStyle w:val="Compact"/>
      </w:pPr>
      <w:r>
        <w:t xml:space="preserve">Arc initiation success rate (10 attempts).</w:t>
      </w:r>
    </w:p>
    <w:p>
      <w:pPr>
        <w:numPr>
          <w:ilvl w:val="0"/>
          <w:numId w:val="1003"/>
        </w:numPr>
        <w:pStyle w:val="Compact"/>
      </w:pPr>
      <w:r>
        <w:t xml:space="preserve">Shielding gas flow rate calibration (accounting for lower atmospheric pressure in Bogotá).</w:t>
      </w:r>
    </w:p>
    <w:bookmarkEnd w:id="25"/>
    <w:bookmarkStart w:id="26" w:name="Xc5ce86a8f8225f3bdaf59147c40271440604681"/>
    <w:p>
      <w:pPr>
        <w:pStyle w:val="Heading3"/>
      </w:pPr>
      <w:r>
        <w:t xml:space="preserve">Phase 2: Arc Stability and Quality Testing</w:t>
      </w:r>
    </w:p>
    <w:p>
      <w:pPr>
        <w:pStyle w:val="FirstParagraph"/>
      </w:pPr>
      <w:r>
        <w:t xml:space="preserve">Welding tests will be performed on mild steel plates (A36 grade) using MIG and TIG processes. The goal is to observe how the high altitude of Colombia Bogotá affects the shielding gas envelope. At higher altitudes, shielding gases expand more rapidly, potentially leading to porosity if flow rates are not adjusted.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Test ID</w:t>
            </w:r>
          </w:p>
        </w:tc>
        <w:tc>
          <w:tcPr/>
          <w:p>
            <w:pPr>
              <w:pStyle w:val="Compact"/>
              <w:jc w:val="left"/>
            </w:pPr>
            <w:r>
              <w:t xml:space="preserve">Process</w:t>
            </w:r>
          </w:p>
        </w:tc>
        <w:tc>
          <w:tcPr/>
          <w:p>
            <w:pPr>
              <w:pStyle w:val="Compact"/>
              <w:jc w:val="left"/>
            </w:pPr>
            <w:r>
              <w:t xml:space="preserve">Amperage</w:t>
            </w:r>
          </w:p>
        </w:tc>
        <w:tc>
          <w:tcPr/>
          <w:p>
            <w:pPr>
              <w:pStyle w:val="Compact"/>
              <w:jc w:val="left"/>
            </w:pPr>
            <w:r>
              <w:t xml:space="preserve">Gas Flow (L/min)</w:t>
            </w:r>
          </w:p>
        </w:tc>
        <w:tc>
          <w:tcPr/>
          <w:p>
            <w:pPr>
              <w:pStyle w:val="Compact"/>
              <w:jc w:val="left"/>
            </w:pPr>
            <w:r>
              <w:t xml:space="preserve">Observation Focus</w:t>
            </w:r>
          </w:p>
        </w:tc>
      </w:tr>
      <w:tr>
        <w:tc>
          <w:tcPr/>
          <w:p>
            <w:pPr>
              <w:pStyle w:val="Compact"/>
              <w:jc w:val="left"/>
            </w:pPr>
            <w:r>
              <w:t xml:space="preserve">T-01</w:t>
            </w:r>
          </w:p>
        </w:tc>
        <w:tc>
          <w:tcPr/>
          <w:p>
            <w:pPr>
              <w:pStyle w:val="Compact"/>
              <w:jc w:val="left"/>
            </w:pPr>
            <w:r>
              <w:t xml:space="preserve">MIG</w:t>
            </w:r>
          </w:p>
        </w:tc>
        <w:tc>
          <w:tcPr/>
          <w:p>
            <w:pPr>
              <w:pStyle w:val="Compact"/>
              <w:jc w:val="left"/>
            </w:pPr>
            <w:r>
              <w:t xml:space="preserve">150A</w:t>
            </w:r>
          </w:p>
        </w:tc>
        <w:tc>
          <w:tcPr/>
          <w:p>
            <w:pPr>
              <w:pStyle w:val="Compact"/>
              <w:jc w:val="left"/>
            </w:pPr>
            <w:r>
              <w:t xml:space="preserve">15 L/min</w:t>
            </w:r>
          </w:p>
        </w:tc>
        <w:tc>
          <w:tcPr/>
          <w:p>
            <w:pPr>
              <w:pStyle w:val="Compact"/>
              <w:jc w:val="left"/>
            </w:pPr>
            <w:r>
              <w:t xml:space="preserve">Spray transfer stability</w:t>
            </w:r>
          </w:p>
        </w:tc>
      </w:tr>
      <w:tr>
        <w:tc>
          <w:tcPr/>
          <w:p>
            <w:pPr>
              <w:pStyle w:val="Compact"/>
              <w:jc w:val="left"/>
            </w:pPr>
            <w:r>
              <w:t xml:space="preserve">T-02</w:t>
            </w:r>
          </w:p>
        </w:tc>
        <w:tc>
          <w:tcPr/>
          <w:p>
            <w:pPr>
              <w:pStyle w:val="Compact"/>
              <w:jc w:val="left"/>
            </w:pPr>
            <w:r>
              <w:t xml:space="preserve">MIG</w:t>
            </w:r>
          </w:p>
        </w:tc>
        <w:tc>
          <w:tcPr/>
          <w:p>
            <w:pPr>
              <w:pStyle w:val="Compact"/>
              <w:jc w:val="left"/>
            </w:pPr>
            <w:r>
              <w:t xml:space="preserve">150A</w:t>
            </w:r>
          </w:p>
        </w:tc>
        <w:tc>
          <w:tcPr/>
          <w:p>
            <w:pPr>
              <w:pStyle w:val="Compact"/>
              <w:jc w:val="left"/>
            </w:pPr>
            <w:r>
              <w:t xml:space="preserve">20 L/min</w:t>
            </w:r>
          </w:p>
        </w:tc>
        <w:tc>
          <w:tcPr/>
          <w:p>
            <w:pPr>
              <w:pStyle w:val="Compact"/>
              <w:jc w:val="left"/>
            </w:pPr>
            <w:r>
              <w:t xml:space="preserve">Porosity reduction at altitude</w:t>
            </w:r>
          </w:p>
        </w:tc>
      </w:tr>
      <w:tr>
        <w:tc>
          <w:tcPr/>
          <w:p>
            <w:pPr>
              <w:pStyle w:val="Compact"/>
              <w:jc w:val="left"/>
            </w:pPr>
            <w:r>
              <w:t xml:space="preserve">T-03</w:t>
            </w:r>
          </w:p>
        </w:tc>
        <w:tc>
          <w:tcPr/>
          <w:p>
            <w:pPr>
              <w:pStyle w:val="Compact"/>
              <w:jc w:val="left"/>
            </w:pPr>
            <w:r>
              <w:t xml:space="preserve">TIG</w:t>
            </w:r>
          </w:p>
        </w:tc>
        <w:tc>
          <w:tcPr/>
          <w:p>
            <w:pPr>
              <w:pStyle w:val="Compact"/>
              <w:jc w:val="left"/>
            </w:pPr>
            <w:r>
              <w:t xml:space="preserve">100A</w:t>
            </w:r>
          </w:p>
        </w:tc>
        <w:tc>
          <w:tcPr/>
          <w:p>
            <w:pPr>
              <w:pStyle w:val="Compact"/>
              <w:jc w:val="left"/>
            </w:pPr>
            <w:r>
              <w:t xml:space="preserve">10 L/min</w:t>
            </w:r>
          </w:p>
        </w:tc>
        <w:tc>
          <w:tcPr/>
          <w:p>
            <w:pPr>
              <w:pStyle w:val="Compact"/>
              <w:jc w:val="left"/>
            </w:pPr>
            <w:r>
              <w:t xml:space="preserve">Argon coverage and arc softness</w:t>
            </w:r>
          </w:p>
        </w:tc>
      </w:tr>
    </w:tbl>
    <w:bookmarkEnd w:id="26"/>
    <w:bookmarkStart w:id="27" w:name="X4d1c6af30f0701d3ed04ac351f9acea28403953"/>
    <w:p>
      <w:pPr>
        <w:pStyle w:val="Heading3"/>
      </w:pPr>
      <w:r>
        <w:t xml:space="preserve">Phase 3: Thermal Management and Duty Cycle</w:t>
      </w:r>
    </w:p>
    <w:p>
      <w:pPr>
        <w:pStyle w:val="FirstParagraph"/>
      </w:pPr>
      <w:r>
        <w:t xml:space="preserve">Bogotá's cooler climate may assist in cooling the Welder, but the reduced air density at high altitude decreases the efficiency of air-cooled components. This phase involves running the Welder at 100% load for 10 minutes, followed by a 5-minute rest, repeated five times. Internal temperature sensors will monitor the inverter and transformer temperatures to ensure they remain within safe operating limits despite the thin air.</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digital multimeters, thermal imaging cameras, and gas flow meters. The analysis will focus on:</w:t>
      </w:r>
    </w:p>
    <w:p>
      <w:pPr>
        <w:numPr>
          <w:ilvl w:val="0"/>
          <w:numId w:val="1004"/>
        </w:numPr>
        <w:pStyle w:val="Compact"/>
      </w:pPr>
      <w:r>
        <w:rPr>
          <w:bCs/>
          <w:b/>
        </w:rPr>
        <w:t xml:space="preserve">Weld Quality:</w:t>
      </w:r>
      <w:r>
        <w:t xml:space="preserve"> </w:t>
      </w:r>
      <w:r>
        <w:t xml:space="preserve">Visual inspection and macro-etching to check for porosity caused by altitude effects.</w:t>
      </w:r>
    </w:p>
    <w:p>
      <w:pPr>
        <w:numPr>
          <w:ilvl w:val="0"/>
          <w:numId w:val="1004"/>
        </w:numPr>
        <w:pStyle w:val="Compact"/>
      </w:pPr>
      <w:r>
        <w:rPr>
          <w:bCs/>
          <w:b/>
        </w:rPr>
        <w:t xml:space="preserve">Efficiency:</w:t>
      </w:r>
      <w:r>
        <w:t xml:space="preserve"> </w:t>
      </w:r>
      <w:r>
        <w:t xml:space="preserve">Comparison of energy consumption versus weld deposition rate.</w:t>
      </w:r>
    </w:p>
    <w:p>
      <w:pPr>
        <w:numPr>
          <w:ilvl w:val="0"/>
          <w:numId w:val="1004"/>
        </w:numPr>
        <w:pStyle w:val="Compact"/>
      </w:pPr>
      <w:r>
        <w:rPr>
          <w:bCs/>
          <w:b/>
        </w:rPr>
        <w:t xml:space="preserve">Safety Metrics:</w:t>
      </w:r>
      <w:r>
        <w:t xml:space="preserve"> </w:t>
      </w:r>
      <w:r>
        <w:t xml:space="preserve">Measurement of fume concentration in the breathing zone of the operator.</w:t>
      </w:r>
    </w:p>
    <w:bookmarkEnd w:id="29"/>
    <w:bookmarkStart w:id="30" w:name="conclusion-and-reporting"/>
    <w:p>
      <w:pPr>
        <w:pStyle w:val="Heading2"/>
      </w:pPr>
      <w:r>
        <w:t xml:space="preserve">6. Conclusion and Reporting</w:t>
      </w:r>
    </w:p>
    <w:p>
      <w:pPr>
        <w:pStyle w:val="FirstParagraph"/>
      </w:pPr>
      <w:r>
        <w:t xml:space="preserve">Upon completion of the tests, a final report will be generated. This report will provide specific recommendations for Welder settings when operating in Colombia Bogotá. It will address necessary adjustments to gas flow rates, voltage settings, and cooling maintenance schedules to ensure optimal performance and safety in this specific high-altitude environment. The findings will contribute to the broader understanding of welding engineering practices in the Andean region of Colombia.</w:t>
      </w:r>
    </w:p>
    <w:p>
      <w:pPr>
        <w:pStyle w:val="BodyText"/>
      </w:pPr>
      <w:r>
        <w:rPr>
          <w:iCs/>
          <w:i/>
        </w:rPr>
        <w:t xml:space="preserve">End of Experiment Protocol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Colombia Bogotá</dc:title>
  <dc:creator/>
  <dc:language>en</dc:language>
  <cp:keywords/>
  <dcterms:created xsi:type="dcterms:W3CDTF">2026-10-10T01:55:47Z</dcterms:created>
  <dcterms:modified xsi:type="dcterms:W3CDTF">2026-10-10T01:55:47Z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