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Egypt</w:t>
      </w:r>
      <w:r>
        <w:t xml:space="preserve"> </w:t>
      </w:r>
      <w:r>
        <w:t xml:space="preserve">Alexandria</w:t>
      </w:r>
    </w:p>
    <w:bookmarkStart w:id="31" w:name="X22d55c4b4cf254da622ba092f0f58a14fa53180"/>
    <w:p>
      <w:pPr>
        <w:pStyle w:val="Heading1"/>
      </w:pPr>
      <w:r>
        <w:t xml:space="preserve">Experiment Protocol: Welder Performance Evaluation</w:t>
      </w:r>
    </w:p>
    <w:p>
      <w:pPr>
        <w:pStyle w:val="FirstParagraph"/>
      </w:pPr>
      <w:r>
        <w:rPr>
          <w:bCs/>
          <w:b/>
        </w:rPr>
        <w:t xml:space="preserve">Project Title:</w:t>
      </w:r>
      <w:r>
        <w:t xml:space="preserve"> </w:t>
      </w:r>
      <w:r>
        <w:t xml:space="preserve">Assessment of Welding Integrity and Thermal Efficiency in Coastal Environments</w:t>
      </w:r>
    </w:p>
    <w:p>
      <w:pPr>
        <w:pStyle w:val="BodyText"/>
      </w:pPr>
      <w:r>
        <w:rPr>
          <w:bCs/>
          <w:b/>
        </w:rPr>
        <w:t xml:space="preserve">Location:</w:t>
      </w:r>
      <w:r>
        <w:t xml:space="preserve"> </w:t>
      </w:r>
      <w:r>
        <w:t xml:space="preserve">Egypt Alexandria, Industrial Zone</w:t>
      </w:r>
    </w:p>
    <w:p>
      <w:pPr>
        <w:pStyle w:val="BodyText"/>
      </w:pPr>
      <w:r>
        <w:rPr>
          <w:bCs/>
          <w:b/>
        </w:rPr>
        <w:t xml:space="preserve">Subject:</w:t>
      </w:r>
      <w:r>
        <w:t xml:space="preserve"> </w:t>
      </w:r>
      <w:r>
        <w:t xml:space="preserve">Welder (Semi-Automatic MIG/MAG and Manual Arc)</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to evaluate the performance, safety, and output quality of a Welder operating within the specific environmental conditions of Egypt Alexandria. The primary objective is to determine how the unique climatic factors of Alexandria—specifically high humidity, saline air content, and ambient temperature fluctuations—affect the welding arc stability, metal deposition rate, and the structural integrity of the resulting welds.</w:t>
      </w:r>
    </w:p>
    <w:p>
      <w:pPr>
        <w:pStyle w:val="BodyText"/>
      </w:pPr>
      <w:r>
        <w:t xml:space="preserve">The protocol is designed for use by certified welding engineers and safety officers. It ensures that the Welder meets international standards (ISO 3834) while accounting for local environmental stressors common to the Mediterranean coast of Egypt.</w:t>
      </w:r>
    </w:p>
    <w:bookmarkEnd w:id="20"/>
    <w:bookmarkStart w:id="21" w:name="environmental-context-egypt-alexandria"/>
    <w:p>
      <w:pPr>
        <w:pStyle w:val="Heading2"/>
      </w:pPr>
      <w:r>
        <w:t xml:space="preserve">2. Environmental Context: Egypt Alexandria</w:t>
      </w:r>
    </w:p>
    <w:p>
      <w:pPr>
        <w:pStyle w:val="FirstParagraph"/>
      </w:pPr>
      <w:r>
        <w:t xml:space="preserve">The testing site is located in the industrial sector of Egypt Alexandria. This location presents distinct challenges that must be monitored throughout the experiment:</w:t>
      </w:r>
    </w:p>
    <w:p>
      <w:pPr>
        <w:numPr>
          <w:ilvl w:val="0"/>
          <w:numId w:val="1001"/>
        </w:numPr>
        <w:pStyle w:val="Compact"/>
      </w:pPr>
      <w:r>
        <w:rPr>
          <w:bCs/>
          <w:b/>
        </w:rPr>
        <w:t xml:space="preserve">Humidity:</w:t>
      </w:r>
      <w:r>
        <w:t xml:space="preserve"> </w:t>
      </w:r>
      <w:r>
        <w:t xml:space="preserve">Alexandria experiences high relative humidity, often exceeding 70%. This poses a risk of hydrogen-induced cracking in high-strength steels.</w:t>
      </w:r>
    </w:p>
    <w:p>
      <w:pPr>
        <w:numPr>
          <w:ilvl w:val="0"/>
          <w:numId w:val="1001"/>
        </w:numPr>
        <w:pStyle w:val="Compact"/>
      </w:pPr>
      <w:r>
        <w:rPr>
          <w:bCs/>
          <w:b/>
        </w:rPr>
        <w:t xml:space="preserve">Salinity:</w:t>
      </w:r>
      <w:r>
        <w:t xml:space="preserve"> </w:t>
      </w:r>
      <w:r>
        <w:t xml:space="preserve">Proximity to the Mediterranean Sea results in airborne salt particles, which can contaminate the weld pool and accelerate corrosion if not properly managed.</w:t>
      </w:r>
    </w:p>
    <w:p>
      <w:pPr>
        <w:numPr>
          <w:ilvl w:val="0"/>
          <w:numId w:val="1001"/>
        </w:numPr>
        <w:pStyle w:val="Compact"/>
      </w:pPr>
      <w:r>
        <w:rPr>
          <w:bCs/>
          <w:b/>
        </w:rPr>
        <w:t xml:space="preserve">Temperature:</w:t>
      </w:r>
      <w:r>
        <w:t xml:space="preserve"> </w:t>
      </w:r>
      <w:r>
        <w:t xml:space="preserve">Ambient temperatures can range significantly, affecting the cooling rate of the weld metal.</w:t>
      </w:r>
    </w:p>
    <w:p>
      <w:pPr>
        <w:pStyle w:val="FirstParagraph"/>
      </w:pPr>
      <w:r>
        <w:t xml:space="preserve">All data collected by the Welder must be correlated with real-time environmental readings taken at the site in Egypt Alexandria.</w:t>
      </w:r>
    </w:p>
    <w:bookmarkEnd w:id="21"/>
    <w:bookmarkStart w:id="22" w:name="equipment-and-materials"/>
    <w:p>
      <w:pPr>
        <w:pStyle w:val="Heading2"/>
      </w:pPr>
      <w:r>
        <w:t xml:space="preserve">3. Equipment and Materials</w:t>
      </w:r>
    </w:p>
    <w:p>
      <w:pPr>
        <w:pStyle w:val="FirstParagraph"/>
      </w:pPr>
      <w:r>
        <w:t xml:space="preserve">The following equipment is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 Unit</w:t>
            </w:r>
          </w:p>
        </w:tc>
        <w:tc>
          <w:tcPr/>
          <w:p>
            <w:pPr>
              <w:pStyle w:val="Compact"/>
              <w:jc w:val="left"/>
            </w:pPr>
            <w:r>
              <w:t xml:space="preserve">Multi-process (MIG/MAG/Stick), 300A capacity</w:t>
            </w:r>
          </w:p>
        </w:tc>
        <w:tc>
          <w:tcPr/>
          <w:p>
            <w:pPr>
              <w:pStyle w:val="Compact"/>
              <w:jc w:val="left"/>
            </w:pPr>
            <w:r>
              <w:t xml:space="preserve">1</w:t>
            </w:r>
          </w:p>
        </w:tc>
      </w:tr>
      <w:tr>
        <w:tc>
          <w:tcPr/>
          <w:p>
            <w:pPr>
              <w:pStyle w:val="Compact"/>
              <w:jc w:val="left"/>
            </w:pPr>
            <w:r>
              <w:t xml:space="preserve">Base Material</w:t>
            </w:r>
          </w:p>
        </w:tc>
        <w:tc>
          <w:tcPr/>
          <w:p>
            <w:pPr>
              <w:pStyle w:val="Compact"/>
              <w:jc w:val="left"/>
            </w:pPr>
            <w:r>
              <w:t xml:space="preserve">Carbon Steel Plate (S235JR), 10mm thickness</w:t>
            </w:r>
          </w:p>
        </w:tc>
        <w:tc>
          <w:tcPr/>
          <w:p>
            <w:pPr>
              <w:pStyle w:val="Compact"/>
              <w:jc w:val="left"/>
            </w:pPr>
            <w:r>
              <w:t xml:space="preserve">10</w:t>
            </w:r>
          </w:p>
        </w:tc>
      </w:tr>
      <w:tr>
        <w:tc>
          <w:tcPr/>
          <w:p>
            <w:pPr>
              <w:pStyle w:val="Compact"/>
              <w:jc w:val="left"/>
            </w:pPr>
            <w:r>
              <w:t xml:space="preserve">Filler Material</w:t>
            </w:r>
          </w:p>
        </w:tc>
        <w:tc>
          <w:tcPr/>
          <w:p>
            <w:pPr>
              <w:pStyle w:val="Compact"/>
              <w:jc w:val="left"/>
            </w:pPr>
            <w:r>
              <w:t xml:space="preserve">ER70S-6 Wire / E6013 Electrodes</w:t>
            </w:r>
          </w:p>
        </w:tc>
        <w:tc>
          <w:tcPr/>
          <w:p>
            <w:pPr>
              <w:pStyle w:val="Compact"/>
              <w:jc w:val="left"/>
            </w:pPr>
            <w:r>
              <w:t xml:space="preserve">5 kg</w:t>
            </w:r>
          </w:p>
        </w:tc>
      </w:tr>
      <w:tr>
        <w:tc>
          <w:tcPr/>
          <w:p>
            <w:pPr>
              <w:pStyle w:val="Compact"/>
              <w:jc w:val="left"/>
            </w:pPr>
            <w:r>
              <w:t xml:space="preserve">Shielding Gas</w:t>
            </w:r>
          </w:p>
        </w:tc>
        <w:tc>
          <w:tcPr/>
          <w:p>
            <w:pPr>
              <w:pStyle w:val="Compact"/>
              <w:jc w:val="left"/>
            </w:pPr>
            <w:r>
              <w:t xml:space="preserve">Argon/CO2 Mix (80/20)</w:t>
            </w:r>
          </w:p>
        </w:tc>
        <w:tc>
          <w:tcPr/>
          <w:p>
            <w:pPr>
              <w:pStyle w:val="Compact"/>
              <w:jc w:val="left"/>
            </w:pPr>
            <w:r>
              <w:t xml:space="preserve">2 Cylinders</w:t>
            </w:r>
          </w:p>
        </w:tc>
      </w:tr>
      <w:tr>
        <w:tc>
          <w:tcPr/>
          <w:p>
            <w:pPr>
              <w:pStyle w:val="Compact"/>
              <w:jc w:val="left"/>
            </w:pPr>
            <w:r>
              <w:t xml:space="preserve">Environmental Monitor</w:t>
            </w:r>
          </w:p>
        </w:tc>
        <w:tc>
          <w:tcPr/>
          <w:p>
            <w:pPr>
              <w:pStyle w:val="Compact"/>
              <w:jc w:val="left"/>
            </w:pPr>
            <w:r>
              <w:t xml:space="preserve">Hygrometer and Thermometer</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Auto-darkening helmet, leather gloves, respirator</w:t>
            </w:r>
          </w:p>
        </w:tc>
        <w:tc>
          <w:tcPr/>
          <w:p>
            <w:pPr>
              <w:pStyle w:val="Compact"/>
              <w:jc w:val="left"/>
            </w:pPr>
            <w:r>
              <w:t xml:space="preserve">2 Sets</w:t>
            </w:r>
          </w:p>
        </w:tc>
      </w:tr>
    </w:tbl>
    <w:bookmarkEnd w:id="22"/>
    <w:bookmarkStart w:id="23" w:name="safety-precautions"/>
    <w:p>
      <w:pPr>
        <w:pStyle w:val="Heading2"/>
      </w:pPr>
      <w:r>
        <w:t xml:space="preserve">4. Safety Precautions</w:t>
      </w:r>
    </w:p>
    <w:p>
      <w:pPr>
        <w:pStyle w:val="FirstParagraph"/>
      </w:pPr>
      <w:r>
        <w:rPr>
          <w:bCs/>
          <w:b/>
        </w:rPr>
        <w:t xml:space="preserve">WARNING:</w:t>
      </w:r>
      <w:r>
        <w:t xml:space="preserve"> </w:t>
      </w:r>
      <w:r>
        <w:t xml:space="preserve">Welding operations involve high voltage, intense UV radiation, and hazardous fumes. Strict adherence to safety protocols is mandatory.</w:t>
      </w:r>
    </w:p>
    <w:p>
      <w:pPr>
        <w:pStyle w:val="BodyText"/>
      </w:pPr>
      <w:r>
        <w:t xml:space="preserve">Given the location in Egypt Alexandria, additional safety measures include:</w:t>
      </w:r>
    </w:p>
    <w:p>
      <w:pPr>
        <w:numPr>
          <w:ilvl w:val="0"/>
          <w:numId w:val="1002"/>
        </w:numPr>
        <w:pStyle w:val="Compact"/>
      </w:pPr>
      <w:r>
        <w:t xml:space="preserve">Ensuring the Welder is grounded properly to prevent electrical faults exacerbated by humid conditions.</w:t>
      </w:r>
    </w:p>
    <w:p>
      <w:pPr>
        <w:numPr>
          <w:ilvl w:val="0"/>
          <w:numId w:val="1002"/>
        </w:numPr>
        <w:pStyle w:val="Compact"/>
      </w:pPr>
      <w:r>
        <w:t xml:space="preserve">Using respiratory protection to filter out ozone and metal fumes, which can be more concentrated in stagnant coastal air.</w:t>
      </w:r>
    </w:p>
    <w:p>
      <w:pPr>
        <w:numPr>
          <w:ilvl w:val="0"/>
          <w:numId w:val="1002"/>
        </w:numPr>
        <w:pStyle w:val="Compact"/>
      </w:pPr>
      <w:r>
        <w:t xml:space="preserve">Verifying that the welding area is free from flammable materials, as the industrial zones in Alexandria can be cluttered.</w:t>
      </w:r>
    </w:p>
    <w:bookmarkEnd w:id="23"/>
    <w:bookmarkStart w:id="28" w:name="experimental-procedure"/>
    <w:p>
      <w:pPr>
        <w:pStyle w:val="Heading2"/>
      </w:pPr>
      <w:r>
        <w:t xml:space="preserve">5. Experimental Procedure</w:t>
      </w:r>
    </w:p>
    <w:bookmarkStart w:id="24" w:name="preparation-phase"/>
    <w:p>
      <w:pPr>
        <w:pStyle w:val="Heading3"/>
      </w:pPr>
      <w:r>
        <w:t xml:space="preserve">5.1 Preparation Phase</w:t>
      </w:r>
    </w:p>
    <w:p>
      <w:pPr>
        <w:pStyle w:val="FirstParagraph"/>
      </w:pPr>
      <w:r>
        <w:t xml:space="preserve">Before the Welder is activated, the base metal plates must be cleaned thoroughly to remove any salt deposits or rust accumulated from the Alexandria air. Use a wire brush and acetone to ensure a clean surface. The Welder parameters should be set according to the manufacturer's recommendations for 10mm carbon steel.</w:t>
      </w:r>
    </w:p>
    <w:bookmarkEnd w:id="24"/>
    <w:bookmarkStart w:id="25" w:name="environmental-monitoring"/>
    <w:p>
      <w:pPr>
        <w:pStyle w:val="Heading3"/>
      </w:pPr>
      <w:r>
        <w:t xml:space="preserve">5.2 Environmental Monitoring</w:t>
      </w:r>
    </w:p>
    <w:p>
      <w:pPr>
        <w:pStyle w:val="FirstParagraph"/>
      </w:pPr>
      <w:r>
        <w:t xml:space="preserve">Record the ambient temperature, humidity, and wind speed at the start of the experiment. In Egypt Alexandria, wind speed is critical as it can disrupt the shielding gas coverage, leading to porosity in the weld.</w:t>
      </w:r>
    </w:p>
    <w:bookmarkEnd w:id="25"/>
    <w:bookmarkStart w:id="26" w:name="welding-execution"/>
    <w:p>
      <w:pPr>
        <w:pStyle w:val="Heading3"/>
      </w:pPr>
      <w:r>
        <w:t xml:space="preserve">5.3 Welding Execution</w:t>
      </w:r>
    </w:p>
    <w:p>
      <w:pPr>
        <w:pStyle w:val="FirstParagraph"/>
      </w:pPr>
      <w:r>
        <w:t xml:space="preserve">The Welder will perform three types of welds:</w:t>
      </w:r>
    </w:p>
    <w:p>
      <w:pPr>
        <w:numPr>
          <w:ilvl w:val="0"/>
          <w:numId w:val="1003"/>
        </w:numPr>
        <w:pStyle w:val="Compact"/>
      </w:pPr>
      <w:r>
        <w:rPr>
          <w:bCs/>
          <w:b/>
        </w:rPr>
        <w:t xml:space="preserve">Flat Position (1G):</w:t>
      </w:r>
      <w:r>
        <w:t xml:space="preserve"> </w:t>
      </w:r>
      <w:r>
        <w:t xml:space="preserve">To establish a baseline for deposition rate and bead appearance.</w:t>
      </w:r>
    </w:p>
    <w:p>
      <w:pPr>
        <w:numPr>
          <w:ilvl w:val="0"/>
          <w:numId w:val="1003"/>
        </w:numPr>
        <w:pStyle w:val="Compact"/>
      </w:pPr>
      <w:r>
        <w:rPr>
          <w:bCs/>
          <w:b/>
        </w:rPr>
        <w:t xml:space="preserve">Vertical Position (3G):</w:t>
      </w:r>
      <w:r>
        <w:t xml:space="preserve"> </w:t>
      </w:r>
      <w:r>
        <w:t xml:space="preserve">To test the Welder's control and arc stability against gravity.</w:t>
      </w:r>
    </w:p>
    <w:p>
      <w:pPr>
        <w:numPr>
          <w:ilvl w:val="0"/>
          <w:numId w:val="1003"/>
        </w:numPr>
        <w:pStyle w:val="Compact"/>
      </w:pPr>
      <w:r>
        <w:rPr>
          <w:bCs/>
          <w:b/>
        </w:rPr>
        <w:t xml:space="preserve">Overhead Position (4G):</w:t>
      </w:r>
      <w:r>
        <w:t xml:space="preserve"> </w:t>
      </w:r>
      <w:r>
        <w:t xml:space="preserve">To evaluate the operator's skill and the machine's consistency under difficult conditions.</w:t>
      </w:r>
    </w:p>
    <w:p>
      <w:pPr>
        <w:pStyle w:val="FirstParagraph"/>
      </w:pPr>
      <w:r>
        <w:t xml:space="preserve">For each weld, maintain a consistent travel speed and voltage. The Welder must ensure that the shielding gas flow rate is adjusted to compensate for any coastal breezes present in the Alexandria testing area.</w:t>
      </w:r>
    </w:p>
    <w:bookmarkEnd w:id="26"/>
    <w:bookmarkStart w:id="27" w:name="post-weld-inspection"/>
    <w:p>
      <w:pPr>
        <w:pStyle w:val="Heading3"/>
      </w:pPr>
      <w:r>
        <w:t xml:space="preserve">5.4 Post-Weld Inspection</w:t>
      </w:r>
    </w:p>
    <w:p>
      <w:pPr>
        <w:pStyle w:val="FirstParagraph"/>
      </w:pPr>
      <w:r>
        <w:t xml:space="preserve">Immediately after welding, allow the samples to cool naturally. Do not quench in water, as the rapid temperature change combined with high humidity can induce cracks. Perform a visual inspection for:</w:t>
      </w:r>
    </w:p>
    <w:p>
      <w:pPr>
        <w:numPr>
          <w:ilvl w:val="0"/>
          <w:numId w:val="1004"/>
        </w:numPr>
        <w:pStyle w:val="Compact"/>
      </w:pPr>
      <w:r>
        <w:t xml:space="preserve">Porosity (bubbles in the weld)</w:t>
      </w:r>
    </w:p>
    <w:p>
      <w:pPr>
        <w:numPr>
          <w:ilvl w:val="0"/>
          <w:numId w:val="1004"/>
        </w:numPr>
        <w:pStyle w:val="Compact"/>
      </w:pPr>
      <w:r>
        <w:t xml:space="preserve">Undercutting</w:t>
      </w:r>
    </w:p>
    <w:p>
      <w:pPr>
        <w:numPr>
          <w:ilvl w:val="0"/>
          <w:numId w:val="1004"/>
        </w:numPr>
        <w:pStyle w:val="Compact"/>
      </w:pPr>
      <w:r>
        <w:t xml:space="preserve">Spatter levels</w:t>
      </w:r>
    </w:p>
    <w:p>
      <w:pPr>
        <w:numPr>
          <w:ilvl w:val="0"/>
          <w:numId w:val="1004"/>
        </w:numPr>
        <w:pStyle w:val="Compact"/>
      </w:pPr>
      <w:r>
        <w:t xml:space="preserve">Cracks</w:t>
      </w:r>
    </w:p>
    <w:bookmarkEnd w:id="27"/>
    <w:bookmarkEnd w:id="28"/>
    <w:bookmarkStart w:id="29" w:name="data-analysis-and-reporting"/>
    <w:p>
      <w:pPr>
        <w:pStyle w:val="Heading2"/>
      </w:pPr>
      <w:r>
        <w:t xml:space="preserve">6. Data Analysis and Reporting</w:t>
      </w:r>
    </w:p>
    <w:p>
      <w:pPr>
        <w:pStyle w:val="FirstParagraph"/>
      </w:pPr>
      <w:r>
        <w:t xml:space="preserve">All observations must be logged in the experiment journal. The data should analyze the correlation between the environmental conditions of Egypt Alexandria and the quality of the weld produced by the Welder. Specifically, look for trends where high humidity correlates with increased porosity or hydrogen cracking.</w:t>
      </w:r>
    </w:p>
    <w:p>
      <w:pPr>
        <w:pStyle w:val="BodyText"/>
      </w:pPr>
      <w:r>
        <w:t xml:space="preserve">The final report will include:</w:t>
      </w:r>
    </w:p>
    <w:p>
      <w:pPr>
        <w:numPr>
          <w:ilvl w:val="0"/>
          <w:numId w:val="1005"/>
        </w:numPr>
        <w:pStyle w:val="Compact"/>
      </w:pPr>
      <w:r>
        <w:t xml:space="preserve">Photographs of all weld beads.</w:t>
      </w:r>
    </w:p>
    <w:p>
      <w:pPr>
        <w:numPr>
          <w:ilvl w:val="0"/>
          <w:numId w:val="1005"/>
        </w:numPr>
        <w:pStyle w:val="Compact"/>
      </w:pPr>
      <w:r>
        <w:t xml:space="preserve">Graphs showing Welder parameters vs. environmental conditions.</w:t>
      </w:r>
    </w:p>
    <w:p>
      <w:pPr>
        <w:numPr>
          <w:ilvl w:val="0"/>
          <w:numId w:val="1005"/>
        </w:numPr>
        <w:pStyle w:val="Compact"/>
      </w:pPr>
      <w:r>
        <w:t xml:space="preserve">Recommendations for adjusting Welder settings when operating in coastal regions like Alexandria.</w:t>
      </w:r>
    </w:p>
    <w:bookmarkEnd w:id="29"/>
    <w:bookmarkStart w:id="30" w:name="conclusion"/>
    <w:p>
      <w:pPr>
        <w:pStyle w:val="Heading2"/>
      </w:pPr>
      <w:r>
        <w:t xml:space="preserve">7. Conclusion</w:t>
      </w:r>
    </w:p>
    <w:p>
      <w:pPr>
        <w:pStyle w:val="FirstParagraph"/>
      </w:pPr>
      <w:r>
        <w:t xml:space="preserve">This Experiment Protocol provides a structured approach to validating the performance of a Welder in the challenging environment of Egypt Alexandria. By following these steps, we ensure that the welding processes are robust, safe, and capable of producing high-quality joints despite the saline and humid conditions.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Egypt Alexandria</dc:title>
  <dc:creator/>
  <dc:language>en</dc:language>
  <cp:keywords/>
  <dcterms:created xsi:type="dcterms:W3CDTF">2026-10-10T02:32:14Z</dcterms:created>
  <dcterms:modified xsi:type="dcterms:W3CDTF">2026-10-10T02:32:14Z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