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31"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Egypt Cairo Industrial Zone</w:t>
      </w:r>
      <w:r>
        <w:br/>
      </w:r>
      <w:r>
        <w:rPr>
          <w:bCs/>
          <w:b/>
        </w:rPr>
        <w:t xml:space="preserve">Subject:</w:t>
      </w:r>
      <w:r>
        <w:t xml:space="preserve"> </w:t>
      </w:r>
      <w:r>
        <w:t xml:space="preserve">Welder (Semi-Automatic MIG/MAG and Manual Arc)</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safety, and efficiency of a Welder operating within the specific environmental and industrial conditions of Egypt Cairo. The primary objective is to assess the quality of welds produced under local atmospheric conditions, which are characterized by high ambient temperatures, variable humidity, and potential dust particulate matter common in Cairo's industrial sectors.</w:t>
      </w:r>
    </w:p>
    <w:p>
      <w:pPr>
        <w:pStyle w:val="BodyText"/>
      </w:pPr>
      <w:r>
        <w:t xml:space="preserve">The protocol aims to ensure that the Welder adheres to international welding standards (such as AWS D1.1 or ISO 5817) while accounting for the unique operational challenges found in the Egyptian market. This document serves as a mandatory guide for quality assurance teams, safety officers, and welding supervisors.</w:t>
      </w:r>
    </w:p>
    <w:bookmarkEnd w:id="20"/>
    <w:bookmarkStart w:id="21" w:name="scope-and-applicability"/>
    <w:p>
      <w:pPr>
        <w:pStyle w:val="Heading2"/>
      </w:pPr>
      <w:r>
        <w:t xml:space="preserve">2. Scope and Applicability</w:t>
      </w:r>
    </w:p>
    <w:p>
      <w:pPr>
        <w:pStyle w:val="FirstParagraph"/>
      </w:pPr>
      <w:r>
        <w:t xml:space="preserve">This protocol applies to all welding operations conducted within the designated testing facility in Egypt Cairo. It covers the evaluation of:</w:t>
      </w:r>
    </w:p>
    <w:p>
      <w:pPr>
        <w:numPr>
          <w:ilvl w:val="0"/>
          <w:numId w:val="1001"/>
        </w:numPr>
        <w:pStyle w:val="Compact"/>
      </w:pPr>
      <w:r>
        <w:t xml:space="preserve">Gas Metal Arc Welding (GMAW/MIG/MAG) processes.</w:t>
      </w:r>
    </w:p>
    <w:p>
      <w:pPr>
        <w:numPr>
          <w:ilvl w:val="0"/>
          <w:numId w:val="1001"/>
        </w:numPr>
        <w:pStyle w:val="Compact"/>
      </w:pPr>
      <w:r>
        <w:t xml:space="preserve">Shielded Metal Arc Welding (SMAW/Stick) processes.</w:t>
      </w:r>
    </w:p>
    <w:p>
      <w:pPr>
        <w:numPr>
          <w:ilvl w:val="0"/>
          <w:numId w:val="1001"/>
        </w:numPr>
        <w:pStyle w:val="Compact"/>
      </w:pPr>
      <w:r>
        <w:t xml:space="preserve">Performance of the Welder in terms of bead consistency, penetration, and defect minimization.</w:t>
      </w:r>
    </w:p>
    <w:p>
      <w:pPr>
        <w:pStyle w:val="FirstParagraph"/>
      </w:pPr>
      <w:r>
        <w:t xml:space="preserve">The evaluation is specifically tailored to the materials commonly used in Cairo's construction and manufacturing industries, including mild steel (ASTM A36) and stainless steel grades.</w:t>
      </w:r>
    </w:p>
    <w:bookmarkEnd w:id="21"/>
    <w:bookmarkStart w:id="22" w:name="X4e87ba4fa7a267b57c0592b1b6658867003253c"/>
    <w:p>
      <w:pPr>
        <w:pStyle w:val="Heading2"/>
      </w:pPr>
      <w:r>
        <w:t xml:space="preserve">3. Environmental Considerations for Egypt Cairo</w:t>
      </w:r>
    </w:p>
    <w:p>
      <w:pPr>
        <w:pStyle w:val="FirstParagraph"/>
      </w:pPr>
      <w:r>
        <w:t xml:space="preserve">Given the geographical location, the experiment must account for specific environmental factors prevalent in Egypt Cairo:</w:t>
      </w:r>
    </w:p>
    <w:p>
      <w:pPr>
        <w:numPr>
          <w:ilvl w:val="0"/>
          <w:numId w:val="1002"/>
        </w:numPr>
        <w:pStyle w:val="Compact"/>
      </w:pPr>
      <w:r>
        <w:rPr>
          <w:bCs/>
          <w:b/>
        </w:rPr>
        <w:t xml:space="preserve">Temperature:</w:t>
      </w:r>
      <w:r>
        <w:t xml:space="preserve"> </w:t>
      </w:r>
      <w:r>
        <w:t xml:space="preserve">Testing will be conducted during peak summer hours to simulate maximum thermal stress on the Welder and the equipment. Ambient temperatures may exceed 35°C (95°F).</w:t>
      </w:r>
    </w:p>
    <w:p>
      <w:pPr>
        <w:numPr>
          <w:ilvl w:val="0"/>
          <w:numId w:val="1002"/>
        </w:numPr>
        <w:pStyle w:val="Compact"/>
      </w:pPr>
      <w:r>
        <w:rPr>
          <w:bCs/>
          <w:b/>
        </w:rPr>
        <w:t xml:space="preserve">Humidity:</w:t>
      </w:r>
      <w:r>
        <w:t xml:space="preserve"> </w:t>
      </w:r>
      <w:r>
        <w:t xml:space="preserve">Relative humidity levels near the Nile and in coastal proximity can affect shielding gas coverage. The protocol requires monitoring of humidity to ensure it does not exceed 80% during critical weld passes.</w:t>
      </w:r>
    </w:p>
    <w:p>
      <w:pPr>
        <w:numPr>
          <w:ilvl w:val="0"/>
          <w:numId w:val="1002"/>
        </w:numPr>
        <w:pStyle w:val="Compact"/>
      </w:pPr>
      <w:r>
        <w:rPr>
          <w:bCs/>
          <w:b/>
        </w:rPr>
        <w:t xml:space="preserve">Air Quality:</w:t>
      </w:r>
      <w:r>
        <w:t xml:space="preserve"> </w:t>
      </w:r>
      <w:r>
        <w:t xml:space="preserve">Dust and particulate matter are significant concerns in Cairo. The Welder must utilize appropriate ventilation and filtration systems to prevent contamination of the weld pool.</w:t>
      </w:r>
    </w:p>
    <w:bookmarkEnd w:id="22"/>
    <w:bookmarkStart w:id="23" w:name="equipment-and-materials"/>
    <w:p>
      <w:pPr>
        <w:pStyle w:val="Heading2"/>
      </w:pPr>
      <w:r>
        <w:t xml:space="preserve">4. Equipment and Materials</w:t>
      </w:r>
    </w:p>
    <w:p>
      <w:pPr>
        <w:pStyle w:val="FirstParagraph"/>
      </w:pPr>
      <w:r>
        <w:t xml:space="preserve">The following equipment and materials are required for the execution of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Power Source</w:t>
            </w:r>
          </w:p>
        </w:tc>
        <w:tc>
          <w:tcPr/>
          <w:p>
            <w:pPr>
              <w:pStyle w:val="Compact"/>
              <w:jc w:val="left"/>
            </w:pPr>
            <w:r>
              <w:t xml:space="preserve">Inverter-based, 300A capacity, suitable for Egyptian voltage standards (220V/380V)</w:t>
            </w:r>
          </w:p>
        </w:tc>
        <w:tc>
          <w:tcPr/>
          <w:p>
            <w:pPr>
              <w:pStyle w:val="Compact"/>
              <w:jc w:val="left"/>
            </w:pPr>
            <w:r>
              <w:t xml:space="preserve">2 Units</w:t>
            </w:r>
          </w:p>
        </w:tc>
      </w:tr>
      <w:tr>
        <w:tc>
          <w:tcPr/>
          <w:p>
            <w:pPr>
              <w:pStyle w:val="Compact"/>
              <w:jc w:val="left"/>
            </w:pPr>
            <w:r>
              <w:t xml:space="preserve">Base Metal</w:t>
            </w:r>
          </w:p>
        </w:tc>
        <w:tc>
          <w:tcPr/>
          <w:p>
            <w:pPr>
              <w:pStyle w:val="Compact"/>
              <w:jc w:val="left"/>
            </w:pPr>
            <w:r>
              <w:t xml:space="preserve">Mild Steel Plate, 10mm thickness, ASTM A36</w:t>
            </w:r>
          </w:p>
        </w:tc>
        <w:tc>
          <w:tcPr/>
          <w:p>
            <w:pPr>
              <w:pStyle w:val="Compact"/>
              <w:jc w:val="left"/>
            </w:pPr>
            <w:r>
              <w:t xml:space="preserve">10 Plates</w:t>
            </w:r>
          </w:p>
        </w:tc>
      </w:tr>
      <w:tr>
        <w:tc>
          <w:tcPr/>
          <w:p>
            <w:pPr>
              <w:pStyle w:val="Compact"/>
              <w:jc w:val="left"/>
            </w:pPr>
            <w:r>
              <w:t xml:space="preserve">Consumables</w:t>
            </w:r>
          </w:p>
        </w:tc>
        <w:tc>
          <w:tcPr/>
          <w:p>
            <w:pPr>
              <w:pStyle w:val="Compact"/>
              <w:jc w:val="left"/>
            </w:pPr>
            <w:r>
              <w:t xml:space="preserve">ER70S-6 Wire and E6013/E7018 Electrodes</w:t>
            </w:r>
          </w:p>
        </w:tc>
        <w:tc>
          <w:tcPr/>
          <w:p>
            <w:pPr>
              <w:pStyle w:val="Compact"/>
              <w:jc w:val="left"/>
            </w:pPr>
            <w:r>
              <w:t xml:space="preserve">As needed</w:t>
            </w:r>
          </w:p>
        </w:tc>
      </w:tr>
      <w:tr>
        <w:tc>
          <w:tcPr/>
          <w:p>
            <w:pPr>
              <w:pStyle w:val="Compact"/>
              <w:jc w:val="left"/>
            </w:pPr>
            <w:r>
              <w:t xml:space="preserve">Shielding Gas</w:t>
            </w:r>
          </w:p>
        </w:tc>
        <w:tc>
          <w:tcPr/>
          <w:p>
            <w:pPr>
              <w:pStyle w:val="Compact"/>
              <w:jc w:val="left"/>
            </w:pPr>
            <w:r>
              <w:t xml:space="preserve">Argon/CO2 Mix (75/25) or Pure CO2</w:t>
            </w:r>
          </w:p>
        </w:tc>
        <w:tc>
          <w:tcPr/>
          <w:p>
            <w:pPr>
              <w:pStyle w:val="Compact"/>
              <w:jc w:val="left"/>
            </w:pPr>
            <w:r>
              <w:t xml:space="preserve">2 Cylinders</w:t>
            </w:r>
          </w:p>
        </w:tc>
      </w:tr>
      <w:tr>
        <w:tc>
          <w:tcPr/>
          <w:p>
            <w:pPr>
              <w:pStyle w:val="Compact"/>
              <w:jc w:val="left"/>
            </w:pPr>
            <w:r>
              <w:t xml:space="preserve">PPE</w:t>
            </w:r>
          </w:p>
        </w:tc>
        <w:tc>
          <w:tcPr/>
          <w:p>
            <w:pPr>
              <w:pStyle w:val="Compact"/>
              <w:jc w:val="left"/>
            </w:pPr>
            <w:r>
              <w:t xml:space="preserve">Auto-darkening helmet, leather gloves, fire-resistant jacket, respirator</w:t>
            </w:r>
          </w:p>
        </w:tc>
        <w:tc>
          <w:tcPr/>
          <w:p>
            <w:pPr>
              <w:pStyle w:val="Compact"/>
              <w:jc w:val="left"/>
            </w:pPr>
            <w:r>
              <w:t xml:space="preserve">Full Set</w:t>
            </w:r>
          </w:p>
        </w:tc>
      </w:tr>
    </w:tbl>
    <w:bookmarkEnd w:id="23"/>
    <w:bookmarkStart w:id="27" w:name="experimental-procedure"/>
    <w:p>
      <w:pPr>
        <w:pStyle w:val="Heading2"/>
      </w:pPr>
      <w:r>
        <w:t xml:space="preserve">5. Experimental Procedure</w:t>
      </w:r>
    </w:p>
    <w:bookmarkStart w:id="24" w:name="preparation"/>
    <w:p>
      <w:pPr>
        <w:pStyle w:val="Heading3"/>
      </w:pPr>
      <w:r>
        <w:t xml:space="preserve">5.1 Preparation</w:t>
      </w:r>
    </w:p>
    <w:p>
      <w:pPr>
        <w:pStyle w:val="FirstParagraph"/>
      </w:pPr>
      <w:r>
        <w:t xml:space="preserve">Before the Welder begins the experiment, the base metal plates must be cleaned thoroughly to remove rust, oil, and mill scale. This is critical in Egypt Cairo where storage conditions can lead to rapid oxidation. The Welder must verify the calibration of the welding machine and ensure the shielding gas flow rate is set between 15-20 CFH.</w:t>
      </w:r>
    </w:p>
    <w:bookmarkEnd w:id="24"/>
    <w:bookmarkStart w:id="25" w:name="execution-of-welds"/>
    <w:p>
      <w:pPr>
        <w:pStyle w:val="Heading3"/>
      </w:pPr>
      <w:r>
        <w:t xml:space="preserve">5.2 Execution of Welds</w:t>
      </w:r>
    </w:p>
    <w:p>
      <w:pPr>
        <w:pStyle w:val="FirstParagraph"/>
      </w:pPr>
      <w:r>
        <w:t xml:space="preserve">The Welder will perform the following weld configurations on the prepared plates:</w:t>
      </w:r>
    </w:p>
    <w:p>
      <w:pPr>
        <w:numPr>
          <w:ilvl w:val="0"/>
          <w:numId w:val="1003"/>
        </w:numPr>
        <w:pStyle w:val="Compact"/>
      </w:pPr>
      <w:r>
        <w:rPr>
          <w:bCs/>
          <w:b/>
        </w:rPr>
        <w:t xml:space="preserve">Flat Position (1G):</w:t>
      </w:r>
      <w:r>
        <w:t xml:space="preserve"> </w:t>
      </w:r>
      <w:r>
        <w:t xml:space="preserve">A continuous fillet weld of 100mm length.</w:t>
      </w:r>
    </w:p>
    <w:p>
      <w:pPr>
        <w:numPr>
          <w:ilvl w:val="0"/>
          <w:numId w:val="1003"/>
        </w:numPr>
        <w:pStyle w:val="Compact"/>
      </w:pPr>
      <w:r>
        <w:rPr>
          <w:bCs/>
          <w:b/>
        </w:rPr>
        <w:t xml:space="preserve">Horizontal Position (2G):</w:t>
      </w:r>
      <w:r>
        <w:t xml:space="preserve"> </w:t>
      </w:r>
      <w:r>
        <w:t xml:space="preserve">A groove weld requiring multi-pass technique.</w:t>
      </w:r>
    </w:p>
    <w:p>
      <w:pPr>
        <w:numPr>
          <w:ilvl w:val="0"/>
          <w:numId w:val="1003"/>
        </w:numPr>
        <w:pStyle w:val="Compact"/>
      </w:pPr>
      <w:r>
        <w:rPr>
          <w:bCs/>
          <w:b/>
        </w:rPr>
        <w:t xml:space="preserve">Vertical Position (3G):</w:t>
      </w:r>
      <w:r>
        <w:t xml:space="preserve"> </w:t>
      </w:r>
      <w:r>
        <w:t xml:space="preserve">An upward vertical weld to test control and heat management.</w:t>
      </w:r>
    </w:p>
    <w:p>
      <w:pPr>
        <w:pStyle w:val="FirstParagraph"/>
      </w:pPr>
      <w:r>
        <w:t xml:space="preserve">During the welding process, the Welder must maintain a consistent travel speed and arc length. Supervisors will record the amperage and voltage settings used for each pass.</w:t>
      </w:r>
    </w:p>
    <w:bookmarkEnd w:id="25"/>
    <w:bookmarkStart w:id="26" w:name="cooling-and-inspection"/>
    <w:p>
      <w:pPr>
        <w:pStyle w:val="Heading3"/>
      </w:pPr>
      <w:r>
        <w:t xml:space="preserve">5.3 Cooling and Inspection</w:t>
      </w:r>
    </w:p>
    <w:p>
      <w:pPr>
        <w:pStyle w:val="FirstParagraph"/>
      </w:pPr>
      <w:r>
        <w:t xml:space="preserve">After completion, the welds must be allowed to cool naturally to room temperature. Rapid cooling methods are prohibited to prevent cracking. Once cooled, the Welder will clean the slag (if applicable) and prepare the samples for non-destructive testing (NDT).</w:t>
      </w:r>
    </w:p>
    <w:bookmarkEnd w:id="26"/>
    <w:bookmarkEnd w:id="27"/>
    <w:bookmarkStart w:id="28" w:name="safety-protocols"/>
    <w:p>
      <w:pPr>
        <w:pStyle w:val="Heading2"/>
      </w:pPr>
      <w:r>
        <w:t xml:space="preserve">6. Safety Protocols</w:t>
      </w:r>
    </w:p>
    <w:p>
      <w:pPr>
        <w:pStyle w:val="FirstParagraph"/>
      </w:pPr>
      <w:r>
        <w:t xml:space="preserve">Safety is paramount in this Experiment Protocol. The Welder must adhere to the following safety measures, which are strictly enforced in Egypt Cairo industrial facilities:</w:t>
      </w:r>
    </w:p>
    <w:p>
      <w:pPr>
        <w:numPr>
          <w:ilvl w:val="0"/>
          <w:numId w:val="1004"/>
        </w:numPr>
        <w:pStyle w:val="Compact"/>
      </w:pPr>
      <w:r>
        <w:rPr>
          <w:bCs/>
          <w:b/>
        </w:rPr>
        <w:t xml:space="preserve">Electrical Safety:</w:t>
      </w:r>
      <w:r>
        <w:t xml:space="preserve"> </w:t>
      </w:r>
      <w:r>
        <w:t xml:space="preserve">Ensure all cables are insulated and grounded. Check for voltage fluctuations common in the local grid.</w:t>
      </w:r>
    </w:p>
    <w:p>
      <w:pPr>
        <w:numPr>
          <w:ilvl w:val="0"/>
          <w:numId w:val="1004"/>
        </w:numPr>
        <w:pStyle w:val="Compact"/>
      </w:pPr>
      <w:r>
        <w:rPr>
          <w:bCs/>
          <w:b/>
        </w:rPr>
        <w:t xml:space="preserve">Fume Extraction:</w:t>
      </w:r>
      <w:r>
        <w:t xml:space="preserve"> </w:t>
      </w:r>
      <w:r>
        <w:t xml:space="preserve">Use local exhaust ventilation to protect the Welder from hazardous fumes, especially when welding in confined spaces.</w:t>
      </w:r>
    </w:p>
    <w:p>
      <w:pPr>
        <w:numPr>
          <w:ilvl w:val="0"/>
          <w:numId w:val="1004"/>
        </w:numPr>
        <w:pStyle w:val="Compact"/>
      </w:pPr>
      <w:r>
        <w:rPr>
          <w:bCs/>
          <w:b/>
        </w:rPr>
        <w:t xml:space="preserve">Fire Prevention:</w:t>
      </w:r>
      <w:r>
        <w:t xml:space="preserve"> </w:t>
      </w:r>
      <w:r>
        <w:t xml:space="preserve">Keep fire extinguishers rated for electrical and metal fires within immediate reach. Clear the area of flammable materials.</w:t>
      </w:r>
    </w:p>
    <w:p>
      <w:pPr>
        <w:numPr>
          <w:ilvl w:val="0"/>
          <w:numId w:val="1004"/>
        </w:numPr>
        <w:pStyle w:val="Compact"/>
      </w:pPr>
      <w:r>
        <w:rPr>
          <w:bCs/>
          <w:b/>
        </w:rPr>
        <w:t xml:space="preserve">Personal Protective Equipment (PPE):</w:t>
      </w:r>
      <w:r>
        <w:t xml:space="preserve"> </w:t>
      </w:r>
      <w:r>
        <w:t xml:space="preserve">The Welder must wear appropriate PPE at all times, including a respirator to mitigate dust inhalation risks specific to the Cairo environment.</w:t>
      </w:r>
    </w:p>
    <w:bookmarkEnd w:id="28"/>
    <w:bookmarkStart w:id="29" w:name="data-collection-and-analysis"/>
    <w:p>
      <w:pPr>
        <w:pStyle w:val="Heading2"/>
      </w:pPr>
      <w:r>
        <w:t xml:space="preserve">7. Data Collection and Analysis</w:t>
      </w:r>
    </w:p>
    <w:p>
      <w:pPr>
        <w:pStyle w:val="FirstParagraph"/>
      </w:pPr>
      <w:r>
        <w:t xml:space="preserve">Data will be collected on the following parameters:</w:t>
      </w:r>
    </w:p>
    <w:p>
      <w:pPr>
        <w:numPr>
          <w:ilvl w:val="0"/>
          <w:numId w:val="1005"/>
        </w:numPr>
        <w:pStyle w:val="Compact"/>
      </w:pPr>
      <w:r>
        <w:t xml:space="preserve">Visual appearance of the weld bead (uniformity, width, height).</w:t>
      </w:r>
    </w:p>
    <w:p>
      <w:pPr>
        <w:numPr>
          <w:ilvl w:val="0"/>
          <w:numId w:val="1005"/>
        </w:numPr>
        <w:pStyle w:val="Compact"/>
      </w:pPr>
      <w:r>
        <w:t xml:space="preserve">Presence of defects such as porosity, cracks, or undercut.</w:t>
      </w:r>
    </w:p>
    <w:p>
      <w:pPr>
        <w:numPr>
          <w:ilvl w:val="0"/>
          <w:numId w:val="1005"/>
        </w:numPr>
        <w:pStyle w:val="Compact"/>
      </w:pPr>
      <w:r>
        <w:t xml:space="preserve">Time taken to complete each weld configuration.</w:t>
      </w:r>
    </w:p>
    <w:p>
      <w:pPr>
        <w:numPr>
          <w:ilvl w:val="0"/>
          <w:numId w:val="1005"/>
        </w:numPr>
        <w:pStyle w:val="Compact"/>
      </w:pPr>
      <w:r>
        <w:t xml:space="preserve">Consumable usage efficiency.</w:t>
      </w:r>
    </w:p>
    <w:p>
      <w:pPr>
        <w:pStyle w:val="FirstParagraph"/>
      </w:pPr>
      <w:r>
        <w:t xml:space="preserve">The results will be analyzed to determine if the Welder meets the required quality standards. Any deviations will be documented and reviewed for corrective action.</w:t>
      </w:r>
    </w:p>
    <w:bookmarkEnd w:id="29"/>
    <w:bookmarkStart w:id="30" w:name="conclusion-and-reporting"/>
    <w:p>
      <w:pPr>
        <w:pStyle w:val="Heading2"/>
      </w:pPr>
      <w:r>
        <w:t xml:space="preserve">8. Conclusion and Reporting</w:t>
      </w:r>
    </w:p>
    <w:p>
      <w:pPr>
        <w:pStyle w:val="FirstParagraph"/>
      </w:pPr>
      <w:r>
        <w:t xml:space="preserve">Upon completion of the experiment, a comprehensive report will be generated. This report will include detailed observations, photographic evidence of the welds, and a final assessment of the Welder's performance. The findings will be used to improve welding practices and training programs within the facility in Egypt Cairo.</w:t>
      </w:r>
    </w:p>
    <w:p>
      <w:pPr>
        <w:pStyle w:val="BodyText"/>
      </w:pPr>
      <w:r>
        <w:t xml:space="preserve">This Experiment Protocol ensures that welding operations are conducted with precision, safety, and quality, contributing to the overall excellence of industrial projects in the region.</w:t>
      </w:r>
    </w:p>
    <w:bookmarkEnd w:id="30"/>
    <w:p>
      <w:pPr>
        <w:pStyle w:val="BodyText"/>
      </w:pPr>
      <w:r>
        <w:rPr>
          <w:bCs/>
          <w:b/>
        </w:rPr>
        <w:t xml:space="preserve">Note:</w:t>
      </w:r>
      <w:r>
        <w:t xml:space="preserve"> </w:t>
      </w:r>
      <w:r>
        <w:t xml:space="preserve">This document is subject to review and update based on changes in local regulations or international welding standards. All personnel involved must be familiar with this protocol before commencing any welding activities.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Egypt Cairo</dc:title>
  <dc:creator/>
  <dc:language>en</dc:language>
  <cp:keywords/>
  <dcterms:created xsi:type="dcterms:W3CDTF">2026-10-10T06:13:15Z</dcterms:created>
  <dcterms:modified xsi:type="dcterms:W3CDTF">2026-10-10T06:13:15Z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