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Welding</w:t>
      </w:r>
      <w:r>
        <w:t xml:space="preserve"> </w:t>
      </w:r>
      <w:r>
        <w:t xml:space="preserve">Performance</w:t>
      </w:r>
      <w:r>
        <w:t xml:space="preserve"> </w:t>
      </w:r>
      <w:r>
        <w:t xml:space="preserve">Evaluation</w:t>
      </w:r>
      <w:r>
        <w:t xml:space="preserve"> </w:t>
      </w:r>
      <w:r>
        <w:t xml:space="preserve">in</w:t>
      </w:r>
      <w:r>
        <w:t xml:space="preserve"> </w:t>
      </w:r>
      <w:r>
        <w:t xml:space="preserve">Addis</w:t>
      </w:r>
      <w:r>
        <w:t xml:space="preserve"> </w:t>
      </w:r>
      <w:r>
        <w:t xml:space="preserve">Ababa</w:t>
      </w:r>
    </w:p>
    <w:bookmarkStart w:id="32" w:name="X4cbc8b6a89f4fab60d193426e0ba03f80cfad34"/>
    <w:p>
      <w:pPr>
        <w:pStyle w:val="Heading1"/>
      </w:pPr>
      <w:r>
        <w:t xml:space="preserve">Experiment Protocol: Evaluation of Welding Integrity Under Addis Ababa Environmental Conditions</w:t>
      </w:r>
    </w:p>
    <w:p>
      <w:pPr>
        <w:pStyle w:val="FirstParagraph"/>
      </w:pPr>
      <w:r>
        <w:rPr>
          <w:bCs/>
          <w:b/>
        </w:rPr>
        <w:t xml:space="preserve">Document ID:</w:t>
      </w:r>
      <w:r>
        <w:t xml:space="preserve"> </w:t>
      </w:r>
      <w:r>
        <w:t xml:space="preserve">EXP-WLD-ADD-2023-001</w:t>
      </w:r>
    </w:p>
    <w:p>
      <w:pPr>
        <w:pStyle w:val="BodyText"/>
      </w:pPr>
      <w:r>
        <w:rPr>
          <w:bCs/>
          <w:b/>
        </w:rPr>
        <w:t xml:space="preserve">Location:</w:t>
      </w:r>
      <w:r>
        <w:t xml:space="preserve"> </w:t>
      </w:r>
      <w:r>
        <w:t xml:space="preserve">Addis Ababa, Ethiopia</w:t>
      </w:r>
    </w:p>
    <w:p>
      <w:pPr>
        <w:pStyle w:val="BodyText"/>
      </w:pPr>
      <w:r>
        <w:rPr>
          <w:bCs/>
          <w:b/>
        </w:rPr>
        <w:t xml:space="preserve">Subject:</w:t>
      </w:r>
      <w:r>
        <w:t xml:space="preserve"> </w:t>
      </w:r>
      <w:r>
        <w:t xml:space="preserve">Welder Performance and Joint Quality Assessment</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testing and evaluating the performance of welding equipment and techniques within the specific environmental context of Addis Ababa, Ethiopia. The rapid industrialization of Addis Ababa has led to a surge in construction and manufacturing activities, necessitating rigorous quality control in metal fabrication.</w:t>
      </w:r>
    </w:p>
    <w:p>
      <w:pPr>
        <w:pStyle w:val="BodyText"/>
      </w:pPr>
      <w:r>
        <w:t xml:space="preserve">The primary objective of this experiment is to assess the structural integrity, tensile strength, and corrosion resistance of welds produced by standard arc welders operating under the unique atmospheric conditions of the Ethiopian capital. Addis Ababa, situated at an altitude of approximately 2,355 meters (7,726 feet), presents specific challenges regarding air density, oxygen levels, and temperature fluctuations that can significantly affect the arc stability and cooling rates of the welder's output. This protocol aims to quantify these effects and establish best practices for local welding operations.</w:t>
      </w:r>
    </w:p>
    <w:bookmarkEnd w:id="20"/>
    <w:bookmarkStart w:id="21" w:name="scope-and-applicability"/>
    <w:p>
      <w:pPr>
        <w:pStyle w:val="Heading2"/>
      </w:pPr>
      <w:r>
        <w:t xml:space="preserve">2. Scope and Applicability</w:t>
      </w:r>
    </w:p>
    <w:p>
      <w:pPr>
        <w:pStyle w:val="FirstParagraph"/>
      </w:pPr>
      <w:r>
        <w:t xml:space="preserve">This protocol applies to all Shielded Metal Arc Welding (SMAW) and Gas Metal Arc Welding (GMAW) processes conducted within the Addis Ababa metropolitan area. It is designed for use by quality assurance engineers, welding inspectors, and technical researchers affiliated with Ethiopian industrial standards bodies. The scope includes the preparation of test specimens, the execution of welding procedures, and the subsequent mechanical and metallurgical testing of the joints.</w:t>
      </w:r>
    </w:p>
    <w:bookmarkEnd w:id="21"/>
    <w:bookmarkStart w:id="22" w:name="X6f028ee921841d6d6f917fd36fe1c64426a5a79"/>
    <w:p>
      <w:pPr>
        <w:pStyle w:val="Heading2"/>
      </w:pPr>
      <w:r>
        <w:t xml:space="preserve">3. Environmental Considerations: Addis Ababa Context</w:t>
      </w:r>
    </w:p>
    <w:p>
      <w:pPr>
        <w:pStyle w:val="FirstParagraph"/>
      </w:pPr>
      <w:r>
        <w:t xml:space="preserve">The experimental design explicitly accounts for the environmental variables prevalent in Addis Ababa. The high altitude results in lower atmospheric pressure, which can alter the shielding gas coverage in GMAW processes, potentially leading to porosity. Furthermore, the diurnal temperature variation in the region—ranging from cool mornings to warm afternoons—can affect the thermal contraction of the base metal.</w:t>
      </w:r>
    </w:p>
    <w:p>
      <w:pPr>
        <w:pStyle w:val="BodyText"/>
      </w:pPr>
      <w:r>
        <w:t xml:space="preserve">Local humidity levels, particularly during the rainy season (Kiremt), must also be monitored, as moisture absorption in welding electrodes is a critical factor in hydrogen-induced cracking. This protocol mandates real-time monitoring of ambient temperature, humidity, and wind speed at the testing site in Addis Ababa to correlate environmental data with weld quality metrics.</w:t>
      </w:r>
    </w:p>
    <w:bookmarkEnd w:id="22"/>
    <w:bookmarkStart w:id="23" w:name="materials-and-equipment"/>
    <w:p>
      <w:pPr>
        <w:pStyle w:val="Heading2"/>
      </w:pPr>
      <w:r>
        <w:t xml:space="preserve">4. Materials and Equipment</w:t>
      </w:r>
    </w:p>
    <w:p>
      <w:pPr>
        <w:pStyle w:val="FirstParagraph"/>
      </w:pPr>
      <w:r>
        <w:t xml:space="preserve">The following materials and equipment are required for the execution of this experiment:</w:t>
      </w:r>
    </w:p>
    <w:p>
      <w:pPr>
        <w:numPr>
          <w:ilvl w:val="0"/>
          <w:numId w:val="1001"/>
        </w:numPr>
        <w:pStyle w:val="Compact"/>
      </w:pPr>
      <w:r>
        <w:rPr>
          <w:bCs/>
          <w:b/>
        </w:rPr>
        <w:t xml:space="preserve">Base Metal:</w:t>
      </w:r>
      <w:r>
        <w:t xml:space="preserve"> </w:t>
      </w:r>
      <w:r>
        <w:t xml:space="preserve">Mild steel plates (Grade A36 equivalent), sourced from local Ethiopian suppliers to ensure material consistency with regional construction standards.</w:t>
      </w:r>
    </w:p>
    <w:p>
      <w:pPr>
        <w:numPr>
          <w:ilvl w:val="0"/>
          <w:numId w:val="1001"/>
        </w:numPr>
        <w:pStyle w:val="Compact"/>
      </w:pPr>
      <w:r>
        <w:rPr>
          <w:bCs/>
          <w:b/>
        </w:rPr>
        <w:t xml:space="preserve">Welding Equipment:</w:t>
      </w:r>
      <w:r>
        <w:t xml:space="preserve"> </w:t>
      </w:r>
      <w:r>
        <w:t xml:space="preserve">Industrial-grade DC and AC welders, calibrated for high-altitude operation.</w:t>
      </w:r>
    </w:p>
    <w:p>
      <w:pPr>
        <w:numPr>
          <w:ilvl w:val="0"/>
          <w:numId w:val="1001"/>
        </w:numPr>
        <w:pStyle w:val="Compact"/>
      </w:pPr>
      <w:r>
        <w:rPr>
          <w:bCs/>
          <w:b/>
        </w:rPr>
        <w:t xml:space="preserve">Consumables:</w:t>
      </w:r>
      <w:r>
        <w:t xml:space="preserve"> </w:t>
      </w:r>
      <w:r>
        <w:t xml:space="preserve">E6013 and E7018 electrodes for SMAW; ER70S-6 wire and Argon/CO2 mix for GMAW.</w:t>
      </w:r>
    </w:p>
    <w:p>
      <w:pPr>
        <w:numPr>
          <w:ilvl w:val="0"/>
          <w:numId w:val="1001"/>
        </w:numPr>
        <w:pStyle w:val="Compact"/>
      </w:pPr>
      <w:r>
        <w:rPr>
          <w:bCs/>
          <w:b/>
        </w:rPr>
        <w:t xml:space="preserve">Testing Instruments:</w:t>
      </w:r>
      <w:r>
        <w:t xml:space="preserve"> </w:t>
      </w:r>
      <w:r>
        <w:t xml:space="preserve">Tensile testing machine, hardness tester, ultrasonic flaw detector, and environmental monitoring station.</w:t>
      </w:r>
    </w:p>
    <w:p>
      <w:pPr>
        <w:numPr>
          <w:ilvl w:val="0"/>
          <w:numId w:val="1001"/>
        </w:numPr>
        <w:pStyle w:val="Compact"/>
      </w:pPr>
      <w:r>
        <w:rPr>
          <w:bCs/>
          <w:b/>
        </w:rPr>
        <w:t xml:space="preserve">Safety Gear:</w:t>
      </w:r>
      <w:r>
        <w:t xml:space="preserve"> </w:t>
      </w:r>
      <w:r>
        <w:t xml:space="preserve">PPE compliant with Ethiopian occupational safety regulations, including welding helmets, gloves, and respirators.</w:t>
      </w:r>
    </w:p>
    <w:bookmarkEnd w:id="23"/>
    <w:bookmarkStart w:id="27" w:name="experimental-procedure"/>
    <w:p>
      <w:pPr>
        <w:pStyle w:val="Heading2"/>
      </w:pPr>
      <w:r>
        <w:t xml:space="preserve">5. Experimental Procedure</w:t>
      </w:r>
    </w:p>
    <w:bookmarkStart w:id="24" w:name="specimen-preparation"/>
    <w:p>
      <w:pPr>
        <w:pStyle w:val="Heading3"/>
      </w:pPr>
      <w:r>
        <w:t xml:space="preserve">5.1. Specimen Preparation</w:t>
      </w:r>
    </w:p>
    <w:p>
      <w:pPr>
        <w:pStyle w:val="FirstParagraph"/>
      </w:pPr>
      <w:r>
        <w:t xml:space="preserve">Steel plates shall be cut to dimensions of 300mm x 150mm x 10mm. The edges must be beveled to a 60-degree angle to facilitate full penetration welding. All surfaces must be cleaned of rust, oil, and mill scale using abrasive grinding, a common requirement in the dusty environment of Addis Ababa workshops.</w:t>
      </w:r>
    </w:p>
    <w:bookmarkEnd w:id="24"/>
    <w:bookmarkStart w:id="25" w:name="welding-execution"/>
    <w:p>
      <w:pPr>
        <w:pStyle w:val="Heading3"/>
      </w:pPr>
      <w:r>
        <w:t xml:space="preserve">5.2. Welding Execution</w:t>
      </w:r>
    </w:p>
    <w:p>
      <w:pPr>
        <w:pStyle w:val="FirstParagraph"/>
      </w:pPr>
      <w:r>
        <w:t xml:space="preserve">Welding shall be performed by certified welders with a minimum of five years of experience in the Ethiopian construction sector. The welding parameters (amperage, voltage, travel speed) will be recorded for each joint. Special attention must be paid to arc length control due to the thinner atmosphere in Addis Ababa, which can cause the arc to blow more easily. Wind shields must be erected if wind speeds exceed 8 km/h to protect the weld pool.</w:t>
      </w:r>
    </w:p>
    <w:bookmarkEnd w:id="25"/>
    <w:bookmarkStart w:id="26" w:name="post-weld-treatment"/>
    <w:p>
      <w:pPr>
        <w:pStyle w:val="Heading3"/>
      </w:pPr>
      <w:r>
        <w:t xml:space="preserve">5.3. Post-Weld Treatment</w:t>
      </w:r>
    </w:p>
    <w:p>
      <w:pPr>
        <w:pStyle w:val="FirstParagraph"/>
      </w:pPr>
      <w:r>
        <w:t xml:space="preserve">After welding, the specimens will be allowed to cool naturally to ambient temperature. No forced cooling methods will be used to simulate real-world conditions. The weld beads will then be ground smooth for visual inspection and subsequent mechanical testing.</w:t>
      </w:r>
    </w:p>
    <w:bookmarkEnd w:id="26"/>
    <w:bookmarkEnd w:id="27"/>
    <w:bookmarkStart w:id="28" w:name="testing-and-evaluation"/>
    <w:p>
      <w:pPr>
        <w:pStyle w:val="Heading2"/>
      </w:pPr>
      <w:r>
        <w:t xml:space="preserve">6. Testing and Evaluation</w:t>
      </w:r>
    </w:p>
    <w:p>
      <w:pPr>
        <w:pStyle w:val="FirstParagraph"/>
      </w:pPr>
      <w:r>
        <w:t xml:space="preserve">The welded specimens will undergo the following tests:</w:t>
      </w:r>
    </w:p>
    <w:p>
      <w:pPr>
        <w:numPr>
          <w:ilvl w:val="0"/>
          <w:numId w:val="1002"/>
        </w:numPr>
        <w:pStyle w:val="Compact"/>
      </w:pPr>
      <w:r>
        <w:rPr>
          <w:bCs/>
          <w:b/>
        </w:rPr>
        <w:t xml:space="preserve">Visual Inspection:</w:t>
      </w:r>
      <w:r>
        <w:t xml:space="preserve"> </w:t>
      </w:r>
      <w:r>
        <w:t xml:space="preserve">To check for surface defects such as cracks, undercut, and porosity.</w:t>
      </w:r>
    </w:p>
    <w:p>
      <w:pPr>
        <w:numPr>
          <w:ilvl w:val="0"/>
          <w:numId w:val="1002"/>
        </w:numPr>
        <w:pStyle w:val="Compact"/>
      </w:pPr>
      <w:r>
        <w:rPr>
          <w:bCs/>
          <w:b/>
        </w:rPr>
        <w:t xml:space="preserve">Tensile Strength Test:</w:t>
      </w:r>
      <w:r>
        <w:t xml:space="preserve"> </w:t>
      </w:r>
      <w:r>
        <w:t xml:space="preserve">To determine the ultimate tensile strength of the weld joint compared to the base metal.</w:t>
      </w:r>
    </w:p>
    <w:p>
      <w:pPr>
        <w:numPr>
          <w:ilvl w:val="0"/>
          <w:numId w:val="1002"/>
        </w:numPr>
        <w:pStyle w:val="Compact"/>
      </w:pPr>
      <w:r>
        <w:rPr>
          <w:bCs/>
          <w:b/>
        </w:rPr>
        <w:t xml:space="preserve">Hardness Test:</w:t>
      </w:r>
      <w:r>
        <w:t xml:space="preserve"> </w:t>
      </w:r>
      <w:r>
        <w:t xml:space="preserve">To measure the hardness profile across the weld zone, heat-affected zone (HAZ), and base metal.</w:t>
      </w:r>
    </w:p>
    <w:p>
      <w:pPr>
        <w:numPr>
          <w:ilvl w:val="0"/>
          <w:numId w:val="1002"/>
        </w:numPr>
        <w:pStyle w:val="Compact"/>
      </w:pPr>
      <w:r>
        <w:rPr>
          <w:bCs/>
          <w:b/>
        </w:rPr>
        <w:t xml:space="preserve">Non-Destructive Testing (NDT):</w:t>
      </w:r>
      <w:r>
        <w:t xml:space="preserve"> </w:t>
      </w:r>
      <w:r>
        <w:t xml:space="preserve">Ultrasonic testing will be used to detect internal flaws that may have resulted from altitude-induced shielding gas inefficiencies.</w:t>
      </w:r>
    </w:p>
    <w:bookmarkEnd w:id="28"/>
    <w:bookmarkStart w:id="29" w:name="safety-and-risk-management"/>
    <w:p>
      <w:pPr>
        <w:pStyle w:val="Heading2"/>
      </w:pPr>
      <w:r>
        <w:t xml:space="preserve">7. Safety and Risk Management</w:t>
      </w:r>
    </w:p>
    <w:p>
      <w:pPr>
        <w:pStyle w:val="FirstParagraph"/>
      </w:pPr>
      <w:r>
        <w:t xml:space="preserve">Safety is paramount. All personnel must adhere to strict safety protocols. The risk of electric shock, UV radiation, and inhalation of fumes is high. In the context of Addis Ababa, where power fluctuations can occur, welders must ensure equipment is properly grounded and protected by surge protectors. Fire hazards must be mitigated, especially in densely populated industrial zones.</w:t>
      </w:r>
    </w:p>
    <w:bookmarkEnd w:id="29"/>
    <w:bookmarkStart w:id="30" w:name="data-analysis-and-reporting"/>
    <w:p>
      <w:pPr>
        <w:pStyle w:val="Heading2"/>
      </w:pPr>
      <w:r>
        <w:t xml:space="preserve">8. Data Analysis and Reporting</w:t>
      </w:r>
    </w:p>
    <w:p>
      <w:pPr>
        <w:pStyle w:val="FirstParagraph"/>
      </w:pPr>
      <w:r>
        <w:t xml:space="preserve">All data collected during the experiment will be analyzed to determine the correlation between environmental conditions in Addis Ababa and weld quality. The final report will include recommendations for adjusting welding parameters to compensate for high-altitude effects. This data will contribute to the development of localized welding standards for Ethiopia, ensuring the safety and durability of infrastructure projects in the region.</w:t>
      </w:r>
    </w:p>
    <w:bookmarkEnd w:id="30"/>
    <w:bookmarkStart w:id="31" w:name="conclusion"/>
    <w:p>
      <w:pPr>
        <w:pStyle w:val="Heading2"/>
      </w:pPr>
      <w:r>
        <w:t xml:space="preserve">9. Conclusion</w:t>
      </w:r>
    </w:p>
    <w:p>
      <w:pPr>
        <w:pStyle w:val="FirstParagraph"/>
      </w:pPr>
      <w:r>
        <w:t xml:space="preserve">This Experiment Protocol provides a comprehensive framework for evaluating welding performance in Addis Ababa. By addressing the specific environmental challenges of the region, this study aims to enhance the quality and reliability of welded structures in Ethiopia. The findings will be invaluable for engineers, welders, and policymakers committed to advancing industrial standards in the country.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Welding Performance Evaluation in Addis Ababa</dc:title>
  <dc:creator/>
  <dc:language>en</dc:language>
  <cp:keywords/>
  <dcterms:created xsi:type="dcterms:W3CDTF">2026-10-10T02:28:57Z</dcterms:created>
  <dcterms:modified xsi:type="dcterms:W3CDTF">2026-10-10T02:28:57Z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