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Analysis</w:t>
      </w:r>
      <w:r>
        <w:t xml:space="preserve"> </w:t>
      </w:r>
      <w:r>
        <w:t xml:space="preserve">in</w:t>
      </w:r>
      <w:r>
        <w:t xml:space="preserve"> </w:t>
      </w:r>
      <w:r>
        <w:t xml:space="preserve">France</w:t>
      </w:r>
      <w:r>
        <w:t xml:space="preserve"> </w:t>
      </w:r>
      <w:r>
        <w:t xml:space="preserve">Lyon</w:t>
      </w:r>
    </w:p>
    <w:bookmarkStart w:id="20" w:name="Xa38a83228ff5bebfcc01f0f799a35168e601870"/>
    <w:p>
      <w:pPr>
        <w:pStyle w:val="Heading1"/>
      </w:pPr>
      <w:r>
        <w:t xml:space="preserve">Experiment Protocol: Welder Performance Analysis in France Lyon</w:t>
      </w:r>
    </w:p>
    <w:p>
      <w:pPr>
        <w:pStyle w:val="FirstParagraph"/>
      </w:pPr>
      <w:r>
        <w:rPr>
          <w:bCs/>
          <w:b/>
        </w:rPr>
        <w:t xml:space="preserve">Document ID:</w:t>
      </w:r>
      <w:r>
        <w:t xml:space="preserve"> </w:t>
      </w:r>
      <w:r>
        <w:t xml:space="preserve">EP-WELD-LYON-2023-001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Lyon, France</w:t>
      </w:r>
    </w:p>
    <w:p>
      <w:pPr>
        <w:pStyle w:val="BodyText"/>
      </w:pPr>
      <w:r>
        <w:rPr>
          <w:bCs/>
          <w:b/>
        </w:rPr>
        <w:t xml:space="preserve">Prepared by:</w:t>
      </w:r>
      <w:r>
        <w:t xml:space="preserve"> </w:t>
      </w:r>
      <w:r>
        <w:t xml:space="preserve">Technical Research Team</w:t>
      </w:r>
    </w:p>
    <w:bookmarkEnd w:id="20"/>
    <w:bookmarkStart w:id="21" w:name="introduction"/>
    <w:p>
      <w:pPr>
        <w:pStyle w:val="Heading2"/>
      </w:pPr>
      <w:r>
        <w:t xml:space="preserve">1. Introduction</w:t>
      </w:r>
    </w:p>
    <w:p>
      <w:pPr>
        <w:pStyle w:val="FirstParagraph"/>
      </w:pPr>
      <w:r>
        <w:t xml:space="preserve">This Experiment Protocol outlines the procedures for evaluating the performance of a Welder in the industrial context of France Lyon. The primary objective is to assess the efficiency, safety, and quality of welding operations under specific environmental and operational conditions typical of Lyon's manufacturing sector. This protocol ensures compliance with French and European standards, including NF EN ISO 3834 and NF EN ISO 15614-1.</w:t>
      </w:r>
    </w:p>
    <w:bookmarkEnd w:id="21"/>
    <w:bookmarkStart w:id="22" w:name="objectives"/>
    <w:p>
      <w:pPr>
        <w:pStyle w:val="Heading2"/>
      </w:pPr>
      <w:r>
        <w:t xml:space="preserve">2. Objectives</w:t>
      </w:r>
    </w:p>
    <w:p>
      <w:pPr>
        <w:pStyle w:val="FirstParagraph"/>
      </w:pPr>
      <w:r>
        <w:t xml:space="preserve">The key objectives of this experiment are:</w:t>
      </w:r>
    </w:p>
    <w:p>
      <w:pPr>
        <w:numPr>
          <w:ilvl w:val="0"/>
          <w:numId w:val="1001"/>
        </w:numPr>
        <w:pStyle w:val="Compact"/>
      </w:pPr>
      <w:r>
        <w:t xml:space="preserve">To evaluate the Welder's ability to produce high-quality welds under controlled conditions in France Lyon.</w:t>
      </w:r>
    </w:p>
    <w:p>
      <w:pPr>
        <w:numPr>
          <w:ilvl w:val="0"/>
          <w:numId w:val="1001"/>
        </w:numPr>
        <w:pStyle w:val="Compact"/>
      </w:pPr>
      <w:r>
        <w:t xml:space="preserve">To measure the impact of local environmental factors (e.g., humidity, temperature) on welding performance.</w:t>
      </w:r>
    </w:p>
    <w:p>
      <w:pPr>
        <w:numPr>
          <w:ilvl w:val="0"/>
          <w:numId w:val="1001"/>
        </w:numPr>
        <w:pStyle w:val="Compact"/>
      </w:pPr>
      <w:r>
        <w:t xml:space="preserve">To ensure adherence to safety protocols mandated by French labor laws and EU regulations.</w:t>
      </w:r>
    </w:p>
    <w:p>
      <w:pPr>
        <w:numPr>
          <w:ilvl w:val="0"/>
          <w:numId w:val="1001"/>
        </w:numPr>
        <w:pStyle w:val="Compact"/>
      </w:pPr>
      <w:r>
        <w:t xml:space="preserve">To document best practices for welding operations in industrial settings within Lyon.</w:t>
      </w:r>
    </w:p>
    <w:bookmarkEnd w:id="22"/>
    <w:bookmarkStart w:id="23" w:name="scope"/>
    <w:p>
      <w:pPr>
        <w:pStyle w:val="Heading2"/>
      </w:pPr>
      <w:r>
        <w:t xml:space="preserve">3. Scope</w:t>
      </w:r>
    </w:p>
    <w:p>
      <w:pPr>
        <w:pStyle w:val="FirstParagraph"/>
      </w:pPr>
      <w:r>
        <w:t xml:space="preserve">This protocol applies to all welding activities conducted as part of the experiment in France Lyon. It covers:</w:t>
      </w:r>
    </w:p>
    <w:p>
      <w:pPr>
        <w:numPr>
          <w:ilvl w:val="0"/>
          <w:numId w:val="1002"/>
        </w:numPr>
        <w:pStyle w:val="Compact"/>
      </w:pPr>
      <w:r>
        <w:t xml:space="preserve">Preparation of materials and equipment.</w:t>
      </w:r>
    </w:p>
    <w:p>
      <w:pPr>
        <w:numPr>
          <w:ilvl w:val="0"/>
          <w:numId w:val="1002"/>
        </w:numPr>
        <w:pStyle w:val="Compact"/>
      </w:pPr>
      <w:r>
        <w:t xml:space="preserve">Execution of welding tests by certified Welders.</w:t>
      </w:r>
    </w:p>
    <w:p>
      <w:pPr>
        <w:numPr>
          <w:ilvl w:val="0"/>
          <w:numId w:val="1002"/>
        </w:numPr>
        <w:pStyle w:val="Compact"/>
      </w:pPr>
      <w:r>
        <w:t xml:space="preserve">Inspection and testing of welds for quality and integrity.</w:t>
      </w:r>
    </w:p>
    <w:p>
      <w:pPr>
        <w:numPr>
          <w:ilvl w:val="0"/>
          <w:numId w:val="1002"/>
        </w:numPr>
        <w:pStyle w:val="Compact"/>
      </w:pPr>
      <w:r>
        <w:t xml:space="preserve">Analysis of data collected during the experiment.</w:t>
      </w:r>
    </w:p>
    <w:bookmarkEnd w:id="23"/>
    <w:bookmarkStart w:id="24"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Welding Machine</w:t>
            </w:r>
          </w:p>
        </w:tc>
        <w:tc>
          <w:tcPr/>
          <w:p>
            <w:pPr>
              <w:pStyle w:val="Compact"/>
              <w:jc w:val="left"/>
            </w:pPr>
            <w:r>
              <w:t xml:space="preserve">MIG/MAG Welder compliant with NF EN ISO 14555</w:t>
            </w:r>
          </w:p>
        </w:tc>
        <w:tc>
          <w:tcPr/>
          <w:p>
            <w:pPr>
              <w:pStyle w:val="Compact"/>
              <w:jc w:val="left"/>
            </w:pPr>
            <w:r>
              <w:t xml:space="preserve">2</w:t>
            </w:r>
          </w:p>
        </w:tc>
      </w:tr>
      <w:tr>
        <w:tc>
          <w:tcPr/>
          <w:p>
            <w:pPr>
              <w:pStyle w:val="Compact"/>
              <w:jc w:val="left"/>
            </w:pPr>
            <w:r>
              <w:t xml:space="preserve">Base Material</w:t>
            </w:r>
          </w:p>
        </w:tc>
        <w:tc>
          <w:tcPr/>
          <w:p>
            <w:pPr>
              <w:pStyle w:val="Compact"/>
              <w:jc w:val="left"/>
            </w:pPr>
            <w:r>
              <w:t xml:space="preserve">Steel plates (S235JR) as per NF EN 10025-2</w:t>
            </w:r>
          </w:p>
        </w:tc>
        <w:tc>
          <w:tcPr/>
          <w:p>
            <w:pPr>
              <w:pStyle w:val="Compact"/>
              <w:jc w:val="left"/>
            </w:pPr>
            <w:r>
              <w:t xml:space="preserve">10</w:t>
            </w:r>
          </w:p>
        </w:tc>
      </w:tr>
      <w:tr>
        <w:tc>
          <w:tcPr/>
          <w:p>
            <w:pPr>
              <w:pStyle w:val="Compact"/>
              <w:jc w:val="left"/>
            </w:pPr>
            <w:r>
              <w:t xml:space="preserve">Filler Material</w:t>
            </w:r>
          </w:p>
        </w:tc>
        <w:tc>
          <w:tcPr/>
          <w:p>
            <w:pPr>
              <w:pStyle w:val="Compact"/>
              <w:jc w:val="left"/>
            </w:pPr>
            <w:r>
              <w:t xml:space="preserve">ER70S-6 welding wire</w:t>
            </w:r>
          </w:p>
        </w:tc>
        <w:tc>
          <w:tcPr/>
          <w:p>
            <w:pPr>
              <w:pStyle w:val="Compact"/>
              <w:jc w:val="left"/>
            </w:pPr>
            <w:r>
              <w:t xml:space="preserve">5 kg</w:t>
            </w:r>
          </w:p>
        </w:tc>
      </w:tr>
      <w:tr>
        <w:tc>
          <w:tcPr/>
          <w:p>
            <w:pPr>
              <w:pStyle w:val="Compact"/>
              <w:jc w:val="left"/>
            </w:pPr>
            <w:r>
              <w:t xml:space="preserve">Protective Gear</w:t>
            </w:r>
          </w:p>
        </w:tc>
        <w:tc>
          <w:tcPr/>
          <w:p>
            <w:pPr>
              <w:pStyle w:val="Compact"/>
              <w:jc w:val="left"/>
            </w:pPr>
            <w:r>
              <w:t xml:space="preserve">Welding helmets, gloves, and aprons</w:t>
            </w:r>
          </w:p>
        </w:tc>
        <w:tc>
          <w:tcPr/>
          <w:p>
            <w:pPr>
              <w:pStyle w:val="Compact"/>
              <w:jc w:val="left"/>
            </w:pPr>
            <w:r>
              <w:t xml:space="preserve">3 sets</w:t>
            </w:r>
          </w:p>
        </w:tc>
      </w:tr>
      <w:tr>
        <w:tc>
          <w:tcPr/>
          <w:p>
            <w:pPr>
              <w:pStyle w:val="Compact"/>
              <w:jc w:val="left"/>
            </w:pPr>
            <w:r>
              <w:t xml:space="preserve">Measurement Tools</w:t>
            </w:r>
          </w:p>
        </w:tc>
        <w:tc>
          <w:tcPr/>
          <w:p>
            <w:pPr>
              <w:pStyle w:val="Compact"/>
              <w:jc w:val="left"/>
            </w:pPr>
            <w:r>
              <w:t xml:space="preserve">Calipers, micrometers, and ultrasonic testers</w:t>
            </w:r>
          </w:p>
        </w:tc>
        <w:tc>
          <w:tcPr/>
          <w:p>
            <w:pPr>
              <w:pStyle w:val="Compact"/>
              <w:jc w:val="left"/>
            </w:pPr>
            <w:r>
              <w:t xml:space="preserve">1 set</w:t>
            </w:r>
          </w:p>
        </w:tc>
      </w:tr>
    </w:tbl>
    <w:bookmarkEnd w:id="24"/>
    <w:bookmarkStart w:id="28" w:name="procedure"/>
    <w:p>
      <w:pPr>
        <w:pStyle w:val="Heading2"/>
      </w:pPr>
      <w:r>
        <w:t xml:space="preserve">5. Procedure</w:t>
      </w:r>
    </w:p>
    <w:bookmarkStart w:id="25" w:name="preparation"/>
    <w:p>
      <w:pPr>
        <w:pStyle w:val="Heading3"/>
      </w:pPr>
      <w:r>
        <w:t xml:space="preserve">5.1 Preparation</w:t>
      </w:r>
    </w:p>
    <w:p>
      <w:pPr>
        <w:pStyle w:val="FirstParagraph"/>
      </w:pPr>
      <w:r>
        <w:t xml:space="preserve">Before commencing the experiment, ensure the following steps are completed:</w:t>
      </w:r>
    </w:p>
    <w:p>
      <w:pPr>
        <w:numPr>
          <w:ilvl w:val="0"/>
          <w:numId w:val="1003"/>
        </w:numPr>
        <w:pStyle w:val="Compact"/>
      </w:pPr>
      <w:r>
        <w:t xml:space="preserve">Inspect all equipment for functionality and safety compliance.</w:t>
      </w:r>
    </w:p>
    <w:p>
      <w:pPr>
        <w:numPr>
          <w:ilvl w:val="0"/>
          <w:numId w:val="1003"/>
        </w:numPr>
        <w:pStyle w:val="Compact"/>
      </w:pPr>
      <w:r>
        <w:t xml:space="preserve">Clean the base materials to remove any contaminants such as oil, rust, or paint.</w:t>
      </w:r>
    </w:p>
    <w:p>
      <w:pPr>
        <w:numPr>
          <w:ilvl w:val="0"/>
          <w:numId w:val="1003"/>
        </w:numPr>
        <w:pStyle w:val="Compact"/>
      </w:pPr>
      <w:r>
        <w:t xml:space="preserve">Set up the welding area in a well-ventilated space in France Lyon, ensuring proper shielding from external environmental factors.</w:t>
      </w:r>
    </w:p>
    <w:p>
      <w:pPr>
        <w:numPr>
          <w:ilvl w:val="0"/>
          <w:numId w:val="1003"/>
        </w:numPr>
        <w:pStyle w:val="Compact"/>
      </w:pPr>
      <w:r>
        <w:t xml:space="preserve">Brief the Welder on the objectives, procedures, and safety requirements of the experiment.</w:t>
      </w:r>
    </w:p>
    <w:bookmarkEnd w:id="25"/>
    <w:bookmarkStart w:id="26" w:name="execution"/>
    <w:p>
      <w:pPr>
        <w:pStyle w:val="Heading3"/>
      </w:pPr>
      <w:r>
        <w:t xml:space="preserve">5.2 Execution</w:t>
      </w:r>
    </w:p>
    <w:p>
      <w:pPr>
        <w:pStyle w:val="FirstParagraph"/>
      </w:pPr>
      <w:r>
        <w:t xml:space="preserve">The Welder will perform the following tasks:</w:t>
      </w:r>
    </w:p>
    <w:p>
      <w:pPr>
        <w:numPr>
          <w:ilvl w:val="0"/>
          <w:numId w:val="1004"/>
        </w:numPr>
        <w:pStyle w:val="Compact"/>
      </w:pPr>
      <w:r>
        <w:t xml:space="preserve">Configure the welding machine according to the specified parameters (voltage, current, wire feed speed).</w:t>
      </w:r>
    </w:p>
    <w:p>
      <w:pPr>
        <w:numPr>
          <w:ilvl w:val="0"/>
          <w:numId w:val="1004"/>
        </w:numPr>
        <w:pStyle w:val="Compact"/>
      </w:pPr>
      <w:r>
        <w:t xml:space="preserve">Perform a series of test welds on the prepared steel plates using the designated filler material.</w:t>
      </w:r>
    </w:p>
    <w:p>
      <w:pPr>
        <w:numPr>
          <w:ilvl w:val="0"/>
          <w:numId w:val="1004"/>
        </w:numPr>
        <w:pStyle w:val="Compact"/>
      </w:pPr>
      <w:r>
        <w:t xml:space="preserve">Maintain consistent welding techniques throughout the experiment to ensure reproducibility.</w:t>
      </w:r>
    </w:p>
    <w:p>
      <w:pPr>
        <w:numPr>
          <w:ilvl w:val="0"/>
          <w:numId w:val="1004"/>
        </w:numPr>
        <w:pStyle w:val="Compact"/>
      </w:pPr>
      <w:r>
        <w:t xml:space="preserve">Record all relevant data, including welding parameters, environmental conditions, and observations.</w:t>
      </w:r>
    </w:p>
    <w:bookmarkEnd w:id="26"/>
    <w:bookmarkStart w:id="27" w:name="inspection-and-testing"/>
    <w:p>
      <w:pPr>
        <w:pStyle w:val="Heading3"/>
      </w:pPr>
      <w:r>
        <w:t xml:space="preserve">5.3 Inspection and Testing</w:t>
      </w:r>
    </w:p>
    <w:p>
      <w:pPr>
        <w:pStyle w:val="FirstParagraph"/>
      </w:pPr>
      <w:r>
        <w:t xml:space="preserve">After completing the welds, conduct the following inspections:</w:t>
      </w:r>
    </w:p>
    <w:p>
      <w:pPr>
        <w:numPr>
          <w:ilvl w:val="0"/>
          <w:numId w:val="1005"/>
        </w:numPr>
        <w:pStyle w:val="Compact"/>
      </w:pPr>
      <w:r>
        <w:t xml:space="preserve">Visual inspection for surface defects such as cracks, porosity, or undercut.</w:t>
      </w:r>
    </w:p>
    <w:p>
      <w:pPr>
        <w:numPr>
          <w:ilvl w:val="0"/>
          <w:numId w:val="1005"/>
        </w:numPr>
        <w:pStyle w:val="Compact"/>
      </w:pPr>
      <w:r>
        <w:t xml:space="preserve">Dimensional checks to verify weld size and profile.</w:t>
      </w:r>
    </w:p>
    <w:p>
      <w:pPr>
        <w:numPr>
          <w:ilvl w:val="0"/>
          <w:numId w:val="1005"/>
        </w:numPr>
        <w:pStyle w:val="Compact"/>
      </w:pPr>
      <w:r>
        <w:t xml:space="preserve">Non-destructive testing (NDT) using ultrasonic or radiographic methods to assess internal integrity.</w:t>
      </w:r>
    </w:p>
    <w:bookmarkEnd w:id="27"/>
    <w:bookmarkEnd w:id="28"/>
    <w:bookmarkStart w:id="29" w:name="safety-considerations"/>
    <w:p>
      <w:pPr>
        <w:pStyle w:val="Heading2"/>
      </w:pPr>
      <w:r>
        <w:t xml:space="preserve">6. Safety Considerations</w:t>
      </w:r>
    </w:p>
    <w:p>
      <w:pPr>
        <w:pStyle w:val="FirstParagraph"/>
      </w:pPr>
      <w:r>
        <w:t xml:space="preserve">Safety is paramount during this experiment. The following measures must be strictly adhered to:</w:t>
      </w:r>
    </w:p>
    <w:p>
      <w:pPr>
        <w:numPr>
          <w:ilvl w:val="0"/>
          <w:numId w:val="1006"/>
        </w:numPr>
        <w:pStyle w:val="Compact"/>
      </w:pPr>
      <w:r>
        <w:t xml:space="preserve">All personnel must wear appropriate personal protective equipment (PPE).</w:t>
      </w:r>
    </w:p>
    <w:p>
      <w:pPr>
        <w:numPr>
          <w:ilvl w:val="0"/>
          <w:numId w:val="1006"/>
        </w:numPr>
        <w:pStyle w:val="Compact"/>
      </w:pPr>
      <w:r>
        <w:t xml:space="preserve">Ensure proper ventilation to prevent inhalation of harmful fumes.</w:t>
      </w:r>
    </w:p>
    <w:p>
      <w:pPr>
        <w:numPr>
          <w:ilvl w:val="0"/>
          <w:numId w:val="1006"/>
        </w:numPr>
        <w:pStyle w:val="Compact"/>
      </w:pPr>
      <w:r>
        <w:t xml:space="preserve">Keep fire extinguishers and first aid kits readily available.</w:t>
      </w:r>
    </w:p>
    <w:p>
      <w:pPr>
        <w:numPr>
          <w:ilvl w:val="0"/>
          <w:numId w:val="1006"/>
        </w:numPr>
        <w:pStyle w:val="Compact"/>
      </w:pPr>
      <w:r>
        <w:t xml:space="preserve">Follow all local regulations in France Lyon regarding workplace safety and environmental protection.</w:t>
      </w:r>
    </w:p>
    <w:bookmarkEnd w:id="29"/>
    <w:bookmarkStart w:id="30" w:name="data-analysis"/>
    <w:p>
      <w:pPr>
        <w:pStyle w:val="Heading2"/>
      </w:pPr>
      <w:r>
        <w:t xml:space="preserve">7. Data Analysis</w:t>
      </w:r>
    </w:p>
    <w:p>
      <w:pPr>
        <w:pStyle w:val="FirstParagraph"/>
      </w:pPr>
      <w:r>
        <w:t xml:space="preserve">Collected data will be analyzed to determine:</w:t>
      </w:r>
    </w:p>
    <w:p>
      <w:pPr>
        <w:numPr>
          <w:ilvl w:val="0"/>
          <w:numId w:val="1007"/>
        </w:numPr>
        <w:pStyle w:val="Compact"/>
      </w:pPr>
      <w:r>
        <w:t xml:space="preserve">The quality and consistency of welds produced by the Welder.</w:t>
      </w:r>
    </w:p>
    <w:p>
      <w:pPr>
        <w:numPr>
          <w:ilvl w:val="0"/>
          <w:numId w:val="1007"/>
        </w:numPr>
        <w:pStyle w:val="Compact"/>
      </w:pPr>
      <w:r>
        <w:t xml:space="preserve">The influence of environmental conditions on welding performance.</w:t>
      </w:r>
    </w:p>
    <w:p>
      <w:pPr>
        <w:numPr>
          <w:ilvl w:val="0"/>
          <w:numId w:val="1007"/>
        </w:numPr>
        <w:pStyle w:val="Compact"/>
      </w:pPr>
      <w:r>
        <w:t xml:space="preserve">Compliance with relevant standards and specifications.</w:t>
      </w:r>
    </w:p>
    <w:p>
      <w:pPr>
        <w:pStyle w:val="FirstParagraph"/>
      </w:pPr>
      <w:r>
        <w:t xml:space="preserve">Results will be documented in a final report, including recommendations for improving welding practices in France Lyon.</w:t>
      </w:r>
    </w:p>
    <w:bookmarkEnd w:id="30"/>
    <w:bookmarkStart w:id="31" w:name="conclusion"/>
    <w:p>
      <w:pPr>
        <w:pStyle w:val="Heading2"/>
      </w:pPr>
      <w:r>
        <w:t xml:space="preserve">8. Conclusion</w:t>
      </w:r>
    </w:p>
    <w:p>
      <w:pPr>
        <w:pStyle w:val="FirstParagraph"/>
      </w:pPr>
      <w:r>
        <w:t xml:space="preserve">This Experiment Protocol provides a structured approach to evaluating the performance of a Welder in the context of France Lyon. By following these procedures, we aim to enhance the understanding of welding operations in this region and contribute to the advancement of industrial practices.</w:t>
      </w:r>
    </w:p>
    <w:bookmarkEnd w:id="31"/>
    <w:p>
      <w:pPr>
        <w:pStyle w:val="BodyText"/>
      </w:pPr>
      <w:r>
        <w:rPr>
          <w:bCs/>
          <w:b/>
        </w:rPr>
        <w:t xml:space="preserve">Note:</w:t>
      </w:r>
      <w:r>
        <w:t xml:space="preserve"> </w:t>
      </w:r>
      <w:r>
        <w:t xml:space="preserve">This document is subject to review and updates based on feedback and new findings. All participants must familiarize themselves with the latest version before commencing the experiment.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Analysis in France Lyon</dc:title>
  <dc:creator/>
  <dc:language>en</dc:language>
  <cp:keywords/>
  <dcterms:created xsi:type="dcterms:W3CDTF">2026-10-10T01:45:17Z</dcterms:created>
  <dcterms:modified xsi:type="dcterms:W3CDTF">2026-10-10T01:45:17Z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