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Welder</w:t>
      </w:r>
      <w:r>
        <w:t xml:space="preserve"> </w:t>
      </w:r>
      <w:r>
        <w:t xml:space="preserve">Performance</w:t>
      </w:r>
      <w:r>
        <w:t xml:space="preserve"> </w:t>
      </w:r>
      <w:r>
        <w:t xml:space="preserve">in</w:t>
      </w:r>
      <w:r>
        <w:t xml:space="preserve"> </w:t>
      </w:r>
      <w:r>
        <w:t xml:space="preserve">France</w:t>
      </w:r>
      <w:r>
        <w:t xml:space="preserve"> </w:t>
      </w:r>
      <w:r>
        <w:t xml:space="preserve">Marseille</w:t>
      </w:r>
    </w:p>
    <w:bookmarkStart w:id="20" w:name="X22d55c4b4cf254da622ba092f0f58a14fa53180"/>
    <w:p>
      <w:pPr>
        <w:pStyle w:val="Heading1"/>
      </w:pPr>
      <w:r>
        <w:t xml:space="preserve">Experiment Protocol: Welder Performance Evaluation</w:t>
      </w:r>
    </w:p>
    <w:p>
      <w:pPr>
        <w:pStyle w:val="FirstParagraph"/>
      </w:pPr>
      <w:r>
        <w:rPr>
          <w:bCs/>
          <w:b/>
        </w:rPr>
        <w:t xml:space="preserve">Location:</w:t>
      </w:r>
      <w:r>
        <w:t xml:space="preserve"> </w:t>
      </w:r>
      <w:r>
        <w:t xml:space="preserve">France Marseille, Port of Marseille-Fos Industrial Zone</w:t>
      </w:r>
    </w:p>
    <w:p>
      <w:pPr>
        <w:pStyle w:val="BodyText"/>
      </w:pPr>
      <w:r>
        <w:rPr>
          <w:bCs/>
          <w:b/>
        </w:rPr>
        <w:t xml:space="preserve">Document ID:</w:t>
      </w:r>
      <w:r>
        <w:t xml:space="preserve"> </w:t>
      </w:r>
      <w:r>
        <w:t xml:space="preserve">EP-WLD-MRS-2024-001</w:t>
      </w:r>
    </w:p>
    <w:p>
      <w:pPr>
        <w:pStyle w:val="BodyText"/>
      </w:pPr>
      <w:r>
        <w:rPr>
          <w:bCs/>
          <w:b/>
        </w:rPr>
        <w:t xml:space="preserve">Date:</w:t>
      </w:r>
      <w:r>
        <w:t xml:space="preserve"> </w:t>
      </w:r>
      <w:r>
        <w:t xml:space="preserve">October 24, 2024</w:t>
      </w:r>
    </w:p>
    <w:p>
      <w:pPr>
        <w:pStyle w:val="BodyText"/>
      </w:pPr>
      <w:r>
        <w:rPr>
          <w:bCs/>
          <w:b/>
        </w:rPr>
        <w:t xml:space="preserve">Prepared By:</w:t>
      </w:r>
      <w:r>
        <w:t xml:space="preserve"> </w:t>
      </w:r>
      <w:r>
        <w:t xml:space="preserve">Technical Engineering Team</w:t>
      </w:r>
    </w:p>
    <w:bookmarkEnd w:id="20"/>
    <w:bookmarkStart w:id="21" w:name="introduction-and-objective"/>
    <w:p>
      <w:pPr>
        <w:pStyle w:val="Heading2"/>
      </w:pPr>
      <w:r>
        <w:t xml:space="preserve">1. Introduction and Objective</w:t>
      </w:r>
    </w:p>
    <w:p>
      <w:pPr>
        <w:pStyle w:val="FirstParagraph"/>
      </w:pPr>
      <w:r>
        <w:t xml:space="preserve">This Experiment Protocol outlines the systematic procedure for evaluating the performance, safety, and efficiency of a professional Welder operating under specific environmental conditions in France Marseille. The primary objective is to assess how local climatic factors—such as humidity, sea breeze, and ambient temperature—affect welding quality, equipment functionality, and operator safety. This protocol is designed to ensure compliance with French occupational health and safety regulations (Code du Travail) and international welding standards (ISO 3834).</w:t>
      </w:r>
    </w:p>
    <w:p>
      <w:pPr>
        <w:pStyle w:val="BodyText"/>
      </w:pPr>
      <w:r>
        <w:t xml:space="preserve">The experiment will focus on Gas Metal Arc Welding (GMAW) and Tungsten Inert Gas (TIG) processes, commonly used in the maritime and industrial sectors prevalent in the Marseille region. By conducting this experiment in France Marseille, we aim to gather data that is directly applicable to local industrial practices, ensuring that welding operations remain robust and reliable despite the unique coastal environment.</w:t>
      </w:r>
    </w:p>
    <w:bookmarkEnd w:id="21"/>
    <w:bookmarkStart w:id="22" w:name="scope-and-applicability"/>
    <w:p>
      <w:pPr>
        <w:pStyle w:val="Heading2"/>
      </w:pPr>
      <w:r>
        <w:t xml:space="preserve">2. Scope and Applicability</w:t>
      </w:r>
    </w:p>
    <w:p>
      <w:pPr>
        <w:pStyle w:val="FirstParagraph"/>
      </w:pPr>
      <w:r>
        <w:t xml:space="preserve">This protocol applies to all certified Welders participating in the experiment within the designated testing facility in France Marseille. It covers the preparation, execution, and post-experiment analysis phases. The scope includes:</w:t>
      </w:r>
    </w:p>
    <w:p>
      <w:pPr>
        <w:numPr>
          <w:ilvl w:val="0"/>
          <w:numId w:val="1001"/>
        </w:numPr>
        <w:pStyle w:val="Compact"/>
      </w:pPr>
      <w:r>
        <w:t xml:space="preserve">Evaluation of weld integrity under varying humidity levels typical of the Mediterranean coast.</w:t>
      </w:r>
    </w:p>
    <w:p>
      <w:pPr>
        <w:numPr>
          <w:ilvl w:val="0"/>
          <w:numId w:val="1001"/>
        </w:numPr>
        <w:pStyle w:val="Compact"/>
      </w:pPr>
      <w:r>
        <w:t xml:space="preserve">Assessment of Welder adherence to safety protocols in an open-air or semi-enclosed industrial setting.</w:t>
      </w:r>
    </w:p>
    <w:p>
      <w:pPr>
        <w:numPr>
          <w:ilvl w:val="0"/>
          <w:numId w:val="1001"/>
        </w:numPr>
        <w:pStyle w:val="Compact"/>
      </w:pPr>
      <w:r>
        <w:t xml:space="preserve">Testing of welding equipment durability and performance in saline air conditions.</w:t>
      </w:r>
    </w:p>
    <w:p>
      <w:pPr>
        <w:numPr>
          <w:ilvl w:val="0"/>
          <w:numId w:val="1001"/>
        </w:numPr>
        <w:pStyle w:val="Compact"/>
      </w:pPr>
      <w:r>
        <w:t xml:space="preserve">Documentation of best practices for welding operations in France Marseille.</w:t>
      </w:r>
    </w:p>
    <w:bookmarkEnd w:id="22"/>
    <w:bookmarkStart w:id="23" w:name="materials-and-equipment"/>
    <w:p>
      <w:pPr>
        <w:pStyle w:val="Heading2"/>
      </w:pPr>
      <w:r>
        <w:t xml:space="preserve">3. Materials and Equipment</w:t>
      </w:r>
    </w:p>
    <w:p>
      <w:pPr>
        <w:pStyle w:val="FirstParagraph"/>
      </w:pPr>
      <w:r>
        <w:t xml:space="preserve">The following materials and equipment are required for the experiment. All items must be inspected prior to use to ensure they meet safety and quality standards.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Welding Machine</w:t>
            </w:r>
          </w:p>
        </w:tc>
        <w:tc>
          <w:tcPr/>
          <w:p>
            <w:pPr>
              <w:pStyle w:val="Compact"/>
              <w:jc w:val="left"/>
            </w:pPr>
            <w:r>
              <w:t xml:space="preserve">Multi-process GMAW/TIG, rated for outdoor use</w:t>
            </w:r>
          </w:p>
        </w:tc>
        <w:tc>
          <w:tcPr/>
          <w:p>
            <w:pPr>
              <w:pStyle w:val="Compact"/>
              <w:jc w:val="left"/>
            </w:pPr>
            <w:r>
              <w:t xml:space="preserve">2</w:t>
            </w:r>
          </w:p>
        </w:tc>
      </w:tr>
      <w:tr>
        <w:tc>
          <w:tcPr/>
          <w:p>
            <w:pPr>
              <w:pStyle w:val="Compact"/>
              <w:jc w:val="left"/>
            </w:pPr>
            <w:r>
              <w:t xml:space="preserve">Base Metal</w:t>
            </w:r>
          </w:p>
        </w:tc>
        <w:tc>
          <w:tcPr/>
          <w:p>
            <w:pPr>
              <w:pStyle w:val="Compact"/>
              <w:jc w:val="left"/>
            </w:pPr>
            <w:r>
              <w:t xml:space="preserve">Carbon steel plates (S235JR), 10mm thickness</w:t>
            </w:r>
          </w:p>
        </w:tc>
        <w:tc>
          <w:tcPr/>
          <w:p>
            <w:pPr>
              <w:pStyle w:val="Compact"/>
              <w:jc w:val="left"/>
            </w:pPr>
            <w:r>
              <w:t xml:space="preserve">20</w:t>
            </w:r>
          </w:p>
        </w:tc>
      </w:tr>
      <w:tr>
        <w:tc>
          <w:tcPr/>
          <w:p>
            <w:pPr>
              <w:pStyle w:val="Compact"/>
              <w:jc w:val="left"/>
            </w:pPr>
            <w:r>
              <w:t xml:space="preserve">Filler Material</w:t>
            </w:r>
          </w:p>
        </w:tc>
        <w:tc>
          <w:tcPr/>
          <w:p>
            <w:pPr>
              <w:pStyle w:val="Compact"/>
              <w:jc w:val="left"/>
            </w:pPr>
            <w:r>
              <w:t xml:space="preserve">ER70S-6 wire for GMAW, ER4043 for TIG</w:t>
            </w:r>
          </w:p>
        </w:tc>
        <w:tc>
          <w:tcPr/>
          <w:p>
            <w:pPr>
              <w:pStyle w:val="Compact"/>
              <w:jc w:val="left"/>
            </w:pPr>
            <w:r>
              <w:t xml:space="preserve">5 kg</w:t>
            </w:r>
          </w:p>
        </w:tc>
      </w:tr>
      <w:tr>
        <w:tc>
          <w:tcPr/>
          <w:p>
            <w:pPr>
              <w:pStyle w:val="Compact"/>
              <w:jc w:val="left"/>
            </w:pPr>
            <w:r>
              <w:t xml:space="preserve">Shielding Gas</w:t>
            </w:r>
          </w:p>
        </w:tc>
        <w:tc>
          <w:tcPr/>
          <w:p>
            <w:pPr>
              <w:pStyle w:val="Compact"/>
              <w:jc w:val="left"/>
            </w:pPr>
            <w:r>
              <w:t xml:space="preserve">Argon/CO2 mix (80/20) and pure Argon</w:t>
            </w:r>
          </w:p>
        </w:tc>
        <w:tc>
          <w:tcPr/>
          <w:p>
            <w:pPr>
              <w:pStyle w:val="Compact"/>
              <w:jc w:val="left"/>
            </w:pPr>
            <w:r>
              <w:t xml:space="preserve">4 cylinders</w:t>
            </w:r>
          </w:p>
        </w:tc>
      </w:tr>
      <w:tr>
        <w:tc>
          <w:tcPr/>
          <w:p>
            <w:pPr>
              <w:pStyle w:val="Compact"/>
              <w:jc w:val="left"/>
            </w:pPr>
            <w:r>
              <w:t xml:space="preserve">PPE</w:t>
            </w:r>
          </w:p>
        </w:tc>
        <w:tc>
          <w:tcPr/>
          <w:p>
            <w:pPr>
              <w:pStyle w:val="Compact"/>
              <w:jc w:val="left"/>
            </w:pPr>
            <w:r>
              <w:t xml:space="preserve">Welding helmet, gloves, flame-resistant clothing, respirator</w:t>
            </w:r>
          </w:p>
        </w:tc>
        <w:tc>
          <w:tcPr/>
          <w:p>
            <w:pPr>
              <w:pStyle w:val="Compact"/>
              <w:jc w:val="left"/>
            </w:pPr>
            <w:r>
              <w:t xml:space="preserve">Per Welder</w:t>
            </w:r>
          </w:p>
        </w:tc>
      </w:tr>
      <w:tr>
        <w:tc>
          <w:tcPr/>
          <w:p>
            <w:pPr>
              <w:pStyle w:val="Compact"/>
              <w:jc w:val="left"/>
            </w:pPr>
            <w:r>
              <w:t xml:space="preserve">Environmental Sensors</w:t>
            </w:r>
          </w:p>
        </w:tc>
        <w:tc>
          <w:tcPr/>
          <w:p>
            <w:pPr>
              <w:pStyle w:val="Compact"/>
              <w:jc w:val="left"/>
            </w:pPr>
            <w:r>
              <w:t xml:space="preserve">Humidity, temperature, and wind speed monitors</w:t>
            </w:r>
          </w:p>
        </w:tc>
        <w:tc>
          <w:tcPr/>
          <w:p>
            <w:pPr>
              <w:pStyle w:val="Compact"/>
              <w:jc w:val="left"/>
            </w:pPr>
            <w:r>
              <w:t xml:space="preserve">3 sets</w:t>
            </w:r>
          </w:p>
        </w:tc>
      </w:tr>
    </w:tbl>
    <w:bookmarkEnd w:id="23"/>
    <w:bookmarkStart w:id="27" w:name="experimental-procedure"/>
    <w:p>
      <w:pPr>
        <w:pStyle w:val="Heading2"/>
      </w:pPr>
      <w:r>
        <w:t xml:space="preserve">4. Experimental Procedure</w:t>
      </w:r>
    </w:p>
    <w:bookmarkStart w:id="24" w:name="preparation-phase"/>
    <w:p>
      <w:pPr>
        <w:pStyle w:val="Heading3"/>
      </w:pPr>
      <w:r>
        <w:t xml:space="preserve">4.1 Preparation Phase</w:t>
      </w:r>
    </w:p>
    <w:p>
      <w:pPr>
        <w:pStyle w:val="FirstParagraph"/>
      </w:pPr>
      <w:r>
        <w:t xml:space="preserve">Before the Welder begins any welding activity, the following steps must be completed:</w:t>
      </w:r>
    </w:p>
    <w:p>
      <w:pPr>
        <w:numPr>
          <w:ilvl w:val="0"/>
          <w:numId w:val="1002"/>
        </w:numPr>
        <w:pStyle w:val="Compact"/>
      </w:pPr>
      <w:r>
        <w:rPr>
          <w:bCs/>
          <w:b/>
        </w:rPr>
        <w:t xml:space="preserve">Site Inspection:</w:t>
      </w:r>
      <w:r>
        <w:t xml:space="preserve"> </w:t>
      </w:r>
      <w:r>
        <w:t xml:space="preserve">Ensure the testing area in France Marseille is clear of flammable materials and properly ventilated. Check for wind conditions, as sea breezes can affect shielding gas coverage.</w:t>
      </w:r>
    </w:p>
    <w:p>
      <w:pPr>
        <w:numPr>
          <w:ilvl w:val="0"/>
          <w:numId w:val="1002"/>
        </w:numPr>
        <w:pStyle w:val="Compact"/>
      </w:pPr>
      <w:r>
        <w:rPr>
          <w:bCs/>
          <w:b/>
        </w:rPr>
        <w:t xml:space="preserve">Equipment Calibration:</w:t>
      </w:r>
      <w:r>
        <w:t xml:space="preserve"> </w:t>
      </w:r>
      <w:r>
        <w:t xml:space="preserve">Calibrate welding machines and environmental sensors. Verify that all safety devices are functional.</w:t>
      </w:r>
    </w:p>
    <w:p>
      <w:pPr>
        <w:numPr>
          <w:ilvl w:val="0"/>
          <w:numId w:val="1002"/>
        </w:numPr>
        <w:pStyle w:val="Compact"/>
      </w:pPr>
      <w:r>
        <w:rPr>
          <w:bCs/>
          <w:b/>
        </w:rPr>
        <w:t xml:space="preserve">Material Preparation:</w:t>
      </w:r>
      <w:r>
        <w:t xml:space="preserve"> </w:t>
      </w:r>
      <w:r>
        <w:t xml:space="preserve">Clean base metal plates to remove rust, oil, and salt deposits, which are common in the Marseille coastal environment. Use a wire brush or grinder as needed.</w:t>
      </w:r>
    </w:p>
    <w:p>
      <w:pPr>
        <w:numPr>
          <w:ilvl w:val="0"/>
          <w:numId w:val="1002"/>
        </w:numPr>
        <w:pStyle w:val="Compact"/>
      </w:pPr>
      <w:r>
        <w:rPr>
          <w:bCs/>
          <w:b/>
        </w:rPr>
        <w:t xml:space="preserve">Safety Briefing:</w:t>
      </w:r>
      <w:r>
        <w:t xml:space="preserve"> </w:t>
      </w:r>
      <w:r>
        <w:t xml:space="preserve">Conduct a briefing with the Welder to review safety protocols, emergency procedures, and specific requirements for this experiment.</w:t>
      </w:r>
    </w:p>
    <w:bookmarkEnd w:id="24"/>
    <w:bookmarkStart w:id="25" w:name="execution-phase"/>
    <w:p>
      <w:pPr>
        <w:pStyle w:val="Heading3"/>
      </w:pPr>
      <w:r>
        <w:t xml:space="preserve">4.2 Execution Phase</w:t>
      </w:r>
    </w:p>
    <w:p>
      <w:pPr>
        <w:pStyle w:val="FirstParagraph"/>
      </w:pPr>
      <w:r>
        <w:t xml:space="preserve">The Welder will perform a series of welds under controlled conditions. Each weld will be documented with the following parameters:</w:t>
      </w:r>
    </w:p>
    <w:p>
      <w:pPr>
        <w:numPr>
          <w:ilvl w:val="0"/>
          <w:numId w:val="1003"/>
        </w:numPr>
        <w:pStyle w:val="Compact"/>
      </w:pPr>
      <w:r>
        <w:rPr>
          <w:bCs/>
          <w:b/>
        </w:rPr>
        <w:t xml:space="preserve">Welding Process:</w:t>
      </w:r>
      <w:r>
        <w:t xml:space="preserve"> </w:t>
      </w:r>
      <w:r>
        <w:t xml:space="preserve">GMAW or TIG, as specified.</w:t>
      </w:r>
    </w:p>
    <w:p>
      <w:pPr>
        <w:numPr>
          <w:ilvl w:val="0"/>
          <w:numId w:val="1003"/>
        </w:numPr>
        <w:pStyle w:val="Compact"/>
      </w:pPr>
      <w:r>
        <w:rPr>
          <w:bCs/>
          <w:b/>
        </w:rPr>
        <w:t xml:space="preserve">Current and Voltage:</w:t>
      </w:r>
      <w:r>
        <w:t xml:space="preserve"> </w:t>
      </w:r>
      <w:r>
        <w:t xml:space="preserve">Recorded for each weld.</w:t>
      </w:r>
    </w:p>
    <w:p>
      <w:pPr>
        <w:numPr>
          <w:ilvl w:val="0"/>
          <w:numId w:val="1003"/>
        </w:numPr>
        <w:pStyle w:val="Compact"/>
      </w:pPr>
      <w:r>
        <w:rPr>
          <w:bCs/>
          <w:b/>
        </w:rPr>
        <w:t xml:space="preserve">Travel Speed:</w:t>
      </w:r>
      <w:r>
        <w:t xml:space="preserve"> </w:t>
      </w:r>
      <w:r>
        <w:t xml:space="preserve">Monitored to ensure consistency.</w:t>
      </w:r>
    </w:p>
    <w:p>
      <w:pPr>
        <w:numPr>
          <w:ilvl w:val="0"/>
          <w:numId w:val="1003"/>
        </w:numPr>
        <w:pStyle w:val="Compact"/>
      </w:pPr>
      <w:r>
        <w:rPr>
          <w:bCs/>
          <w:b/>
        </w:rPr>
        <w:t xml:space="preserve">Environmental Conditions:</w:t>
      </w:r>
      <w:r>
        <w:t xml:space="preserve"> </w:t>
      </w:r>
      <w:r>
        <w:t xml:space="preserve">Humidity, temperature, and wind speed recorded at the time of welding.</w:t>
      </w:r>
    </w:p>
    <w:p>
      <w:pPr>
        <w:pStyle w:val="FirstParagraph"/>
      </w:pPr>
      <w:r>
        <w:t xml:space="preserve">The Welder will complete ten welds per process, alternating between indoor and outdoor settings to simulate different working conditions in France Marseille. Special attention will be paid to the effects of humidity on weld porosity and the impact of wind on shielding gas effectiveness.</w:t>
      </w:r>
    </w:p>
    <w:bookmarkEnd w:id="25"/>
    <w:bookmarkStart w:id="26" w:name="post-experiment-phase"/>
    <w:p>
      <w:pPr>
        <w:pStyle w:val="Heading3"/>
      </w:pPr>
      <w:r>
        <w:t xml:space="preserve">4.3 Post-Experiment Phase</w:t>
      </w:r>
    </w:p>
    <w:p>
      <w:pPr>
        <w:pStyle w:val="FirstParagraph"/>
      </w:pPr>
      <w:r>
        <w:t xml:space="preserve">After welding is complete, the following steps will be taken:</w:t>
      </w:r>
    </w:p>
    <w:p>
      <w:pPr>
        <w:numPr>
          <w:ilvl w:val="0"/>
          <w:numId w:val="1004"/>
        </w:numPr>
        <w:pStyle w:val="Compact"/>
      </w:pPr>
      <w:r>
        <w:rPr>
          <w:bCs/>
          <w:b/>
        </w:rPr>
        <w:t xml:space="preserve">Visual Inspection:</w:t>
      </w:r>
      <w:r>
        <w:t xml:space="preserve"> </w:t>
      </w:r>
      <w:r>
        <w:t xml:space="preserve">Examine each weld for defects such as cracks, porosity, and undercut.</w:t>
      </w:r>
    </w:p>
    <w:p>
      <w:pPr>
        <w:numPr>
          <w:ilvl w:val="0"/>
          <w:numId w:val="1004"/>
        </w:numPr>
        <w:pStyle w:val="Compact"/>
      </w:pPr>
      <w:r>
        <w:rPr>
          <w:bCs/>
          <w:b/>
        </w:rPr>
        <w:t xml:space="preserve">Non-Destructive Testing (NDT):</w:t>
      </w:r>
      <w:r>
        <w:t xml:space="preserve"> </w:t>
      </w:r>
      <w:r>
        <w:t xml:space="preserve">Perform ultrasonic or radiographic testing on selected welds to assess internal integrity.</w:t>
      </w:r>
    </w:p>
    <w:p>
      <w:pPr>
        <w:numPr>
          <w:ilvl w:val="0"/>
          <w:numId w:val="1004"/>
        </w:numPr>
        <w:pStyle w:val="Compact"/>
      </w:pPr>
      <w:r>
        <w:rPr>
          <w:bCs/>
          <w:b/>
        </w:rPr>
        <w:t xml:space="preserve">Data Collection:</w:t>
      </w:r>
      <w:r>
        <w:t xml:space="preserve"> </w:t>
      </w:r>
      <w:r>
        <w:t xml:space="preserve">Compile all recorded parameters and inspection results.</w:t>
      </w:r>
    </w:p>
    <w:p>
      <w:pPr>
        <w:numPr>
          <w:ilvl w:val="0"/>
          <w:numId w:val="1004"/>
        </w:numPr>
        <w:pStyle w:val="Compact"/>
      </w:pPr>
      <w:r>
        <w:rPr>
          <w:bCs/>
          <w:b/>
        </w:rPr>
        <w:t xml:space="preserve">Equipment Shutdown:</w:t>
      </w:r>
      <w:r>
        <w:t xml:space="preserve"> </w:t>
      </w:r>
      <w:r>
        <w:t xml:space="preserve">Safely power down and store all equipment.</w:t>
      </w:r>
    </w:p>
    <w:bookmarkEnd w:id="26"/>
    <w:bookmarkEnd w:id="27"/>
    <w:bookmarkStart w:id="28" w:name="safety-considerations"/>
    <w:p>
      <w:pPr>
        <w:pStyle w:val="Heading2"/>
      </w:pPr>
      <w:r>
        <w:t xml:space="preserve">5. Safety Considerations</w:t>
      </w:r>
    </w:p>
    <w:p>
      <w:pPr>
        <w:pStyle w:val="FirstParagraph"/>
      </w:pPr>
      <w:r>
        <w:t xml:space="preserve">Safety is paramount in this Experiment Protocol. The Welder must adhere to the following guidelines:</w:t>
      </w:r>
    </w:p>
    <w:p>
      <w:pPr>
        <w:numPr>
          <w:ilvl w:val="0"/>
          <w:numId w:val="1005"/>
        </w:numPr>
        <w:pStyle w:val="Compact"/>
      </w:pPr>
      <w:r>
        <w:t xml:space="preserve">Wear appropriate PPE at all times, including a welding helmet with the correct shade lens, flame-resistant clothing, and gloves.</w:t>
      </w:r>
    </w:p>
    <w:p>
      <w:pPr>
        <w:numPr>
          <w:ilvl w:val="0"/>
          <w:numId w:val="1005"/>
        </w:numPr>
        <w:pStyle w:val="Compact"/>
      </w:pPr>
      <w:r>
        <w:t xml:space="preserve">Ensure adequate ventilation to prevent inhalation of welding fumes, especially in enclosed spaces.</w:t>
      </w:r>
    </w:p>
    <w:p>
      <w:pPr>
        <w:numPr>
          <w:ilvl w:val="0"/>
          <w:numId w:val="1005"/>
        </w:numPr>
        <w:pStyle w:val="Compact"/>
      </w:pPr>
      <w:r>
        <w:t xml:space="preserve">Be aware of electrical hazards and ensure all equipment is properly grounded.</w:t>
      </w:r>
    </w:p>
    <w:p>
      <w:pPr>
        <w:numPr>
          <w:ilvl w:val="0"/>
          <w:numId w:val="1005"/>
        </w:numPr>
        <w:pStyle w:val="Compact"/>
      </w:pPr>
      <w:r>
        <w:t xml:space="preserve">In the event of an emergency, follow the established evacuation and first aid procedures for the facility in France Marseille.</w:t>
      </w:r>
    </w:p>
    <w:p>
      <w:pPr>
        <w:pStyle w:val="FirstParagraph"/>
      </w:pPr>
      <w:r>
        <w:rPr>
          <w:bCs/>
          <w:b/>
        </w:rPr>
        <w:t xml:space="preserve">Note:</w:t>
      </w:r>
      <w:r>
        <w:t xml:space="preserve"> </w:t>
      </w:r>
      <w:r>
        <w:t xml:space="preserve">Due to the coastal location, extra caution should be taken regarding slip hazards and corrosion of equipment.</w:t>
      </w:r>
    </w:p>
    <w:bookmarkEnd w:id="28"/>
    <w:bookmarkStart w:id="29" w:name="data-analysis-and-reporting"/>
    <w:p>
      <w:pPr>
        <w:pStyle w:val="Heading2"/>
      </w:pPr>
      <w:r>
        <w:t xml:space="preserve">6. Data Analysis and Reporting</w:t>
      </w:r>
    </w:p>
    <w:p>
      <w:pPr>
        <w:pStyle w:val="FirstParagraph"/>
      </w:pPr>
      <w:r>
        <w:t xml:space="preserve">All data collected during the experiment will be analyzed to determine the impact of environmental conditions on welding quality. Key metrics include:</w:t>
      </w:r>
    </w:p>
    <w:p>
      <w:pPr>
        <w:numPr>
          <w:ilvl w:val="0"/>
          <w:numId w:val="1006"/>
        </w:numPr>
        <w:pStyle w:val="Compact"/>
      </w:pPr>
      <w:r>
        <w:t xml:space="preserve">Weld defect rates under different humidity and wind conditions.</w:t>
      </w:r>
    </w:p>
    <w:p>
      <w:pPr>
        <w:numPr>
          <w:ilvl w:val="0"/>
          <w:numId w:val="1006"/>
        </w:numPr>
        <w:pStyle w:val="Compact"/>
      </w:pPr>
      <w:r>
        <w:t xml:space="preserve">Correlation between environmental factors and weld integrity.</w:t>
      </w:r>
    </w:p>
    <w:p>
      <w:pPr>
        <w:numPr>
          <w:ilvl w:val="0"/>
          <w:numId w:val="1006"/>
        </w:numPr>
        <w:pStyle w:val="Compact"/>
      </w:pPr>
      <w:r>
        <w:t xml:space="preserve">Effectiveness of safety protocols in the France Marseille industrial setting.</w:t>
      </w:r>
    </w:p>
    <w:p>
      <w:pPr>
        <w:pStyle w:val="FirstParagraph"/>
      </w:pPr>
      <w:r>
        <w:t xml:space="preserve">A comprehensive report will be generated, summarizing the findings and providing recommendations for optimizing welding practices in similar environments. This report will be shared with relevant stakeholders, including industrial partners and regulatory bodies in France.</w:t>
      </w:r>
    </w:p>
    <w:bookmarkEnd w:id="29"/>
    <w:bookmarkStart w:id="30" w:name="conclusion"/>
    <w:p>
      <w:pPr>
        <w:pStyle w:val="Heading2"/>
      </w:pPr>
      <w:r>
        <w:t xml:space="preserve">7. Conclusion</w:t>
      </w:r>
    </w:p>
    <w:p>
      <w:pPr>
        <w:pStyle w:val="FirstParagraph"/>
      </w:pPr>
      <w:r>
        <w:t xml:space="preserve">This Experiment Protocol provides a structured approach to evaluating Welder performance in the unique environmental context of France Marseille. By following this protocol, we aim to enhance the quality and safety of welding operations in the region, contributing to the broader goals of industrial excellence and worker protection. The insights gained from this experiment will be invaluable for developing best practices tailored to the specific challenges of welding in coastal industrial zones.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Welder Performance in France Marseille</dc:title>
  <dc:creator/>
  <dc:language>en</dc:language>
  <cp:keywords/>
  <dcterms:created xsi:type="dcterms:W3CDTF">2026-10-10T03:12:05Z</dcterms:created>
  <dcterms:modified xsi:type="dcterms:W3CDTF">2026-10-10T03:12:05Z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