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Performance</w:t>
      </w:r>
      <w:r>
        <w:t xml:space="preserve"> </w:t>
      </w:r>
      <w:r>
        <w:t xml:space="preserve">in</w:t>
      </w:r>
      <w:r>
        <w:t xml:space="preserve"> </w:t>
      </w:r>
      <w:r>
        <w:t xml:space="preserve">Tel</w:t>
      </w:r>
      <w:r>
        <w:t xml:space="preserve"> </w:t>
      </w:r>
      <w:r>
        <w:t xml:space="preserve">Aviv</w:t>
      </w:r>
    </w:p>
    <w:bookmarkStart w:id="31" w:name="Xcb45881a51b0c0a90809e70f6f897003f940f01"/>
    <w:p>
      <w:pPr>
        <w:pStyle w:val="Heading1"/>
      </w:pPr>
      <w:r>
        <w:t xml:space="preserve">Experiment Protocol: Evaluation of Welding Integrity Under Coastal Environmental Conditions</w:t>
      </w:r>
    </w:p>
    <w:p>
      <w:pPr>
        <w:pStyle w:val="FirstParagraph"/>
      </w:pPr>
      <w:r>
        <w:rPr>
          <w:bCs/>
          <w:b/>
        </w:rPr>
        <w:t xml:space="preserve">Location:</w:t>
      </w:r>
      <w:r>
        <w:t xml:space="preserve"> </w:t>
      </w:r>
      <w:r>
        <w:t xml:space="preserve">Tel Aviv, Israel</w:t>
      </w:r>
      <w:r>
        <w:br/>
      </w:r>
      <w:r>
        <w:rPr>
          <w:bCs/>
          <w:b/>
        </w:rPr>
        <w:t xml:space="preserve">Facility:</w:t>
      </w:r>
      <w:r>
        <w:t xml:space="preserve"> </w:t>
      </w:r>
      <w:r>
        <w:t xml:space="preserve">Coastal Industrial Testing Zone</w:t>
      </w:r>
      <w:r>
        <w:br/>
      </w:r>
      <w:r>
        <w:rPr>
          <w:bCs/>
          <w:b/>
        </w:rPr>
        <w:t xml:space="preserve">Date:</w:t>
      </w:r>
      <w:r>
        <w:t xml:space="preserve"> </w:t>
      </w:r>
      <w:r>
        <w:t xml:space="preserve">October 2023</w:t>
      </w:r>
    </w:p>
    <w:p>
      <w:pPr>
        <w:pStyle w:val="BodyText"/>
      </w:pPr>
      <w:r>
        <w:rPr>
          <w:bCs/>
          <w:b/>
        </w:rPr>
        <w:t xml:space="preserve">Protocol ID:</w:t>
      </w:r>
      <w:r>
        <w:t xml:space="preserve"> </w:t>
      </w:r>
      <w:r>
        <w:t xml:space="preserve">TA-WELD-2023-04</w:t>
      </w:r>
      <w:r>
        <w:br/>
      </w:r>
      <w:r>
        <w:rPr>
          <w:bCs/>
          <w:b/>
        </w:rPr>
        <w:t xml:space="preserve">Subject:</w:t>
      </w:r>
      <w:r>
        <w:t xml:space="preserve"> </w:t>
      </w:r>
      <w:r>
        <w:t xml:space="preserve">Welder Performance &amp; Joint Durability</w:t>
      </w:r>
      <w:r>
        <w:br/>
      </w: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assess the structural integrity, corrosion resistance, and mechanical strength of welds produced by a certified Welder operating under the specific environmental conditions found in Tel Aviv, Israel. The study aims to determine the efficacy of standard welding procedures when exposed to high humidity, saline air, and elevated temperatures characteristic of the Mediterranean coastal region.</w:t>
      </w:r>
    </w:p>
    <w:p>
      <w:pPr>
        <w:pStyle w:val="BodyText"/>
      </w:pPr>
      <w:r>
        <w:t xml:space="preserve">This protocol specifically targets the performance of Gas Metal Arc Welding (GMAW) and Tungsten Inert Gas (TIG) welding techniques on stainless steel and carbon steel substrates. The results will inform industry standards for construction and marine infrastructure projects within the Tel Aviv metropolitan area.</w:t>
      </w:r>
    </w:p>
    <w:bookmarkEnd w:id="20"/>
    <w:bookmarkStart w:id="21" w:name="scope-and-context"/>
    <w:p>
      <w:pPr>
        <w:pStyle w:val="Heading2"/>
      </w:pPr>
      <w:r>
        <w:t xml:space="preserve">2. Scope and Context</w:t>
      </w:r>
    </w:p>
    <w:p>
      <w:pPr>
        <w:pStyle w:val="FirstParagraph"/>
      </w:pPr>
      <w:r>
        <w:t xml:space="preserve">Tel Aviv presents a unique challenge for metallurgical engineering due to its proximity to the Mediterranean Sea. The ambient air contains significant levels of chloride ions, which accelerate pitting and crevice corrosion in welded joints. Furthermore, the region experiences high solar radiation and temperature fluctuations.</w:t>
      </w:r>
    </w:p>
    <w:p>
      <w:pPr>
        <w:pStyle w:val="BodyText"/>
      </w:pPr>
      <w:r>
        <w:t xml:space="preserve">This experiment focuses on the human and technical factors involved in the welding process. It evaluates the Welder's ability to maintain consistent parameters—such as voltage, amperage, and travel speed—while mitigating environmental interference. The scope includes pre-weld preparation, the welding execution phase, and post-weld non-destructive testing (NDT).</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the execution of this protocol in the designated Tel Aviv facility:</w:t>
      </w:r>
    </w:p>
    <w:p>
      <w:pPr>
        <w:numPr>
          <w:ilvl w:val="0"/>
          <w:numId w:val="1001"/>
        </w:numPr>
        <w:pStyle w:val="Compact"/>
      </w:pPr>
      <w:r>
        <w:rPr>
          <w:bCs/>
          <w:b/>
        </w:rPr>
        <w:t xml:space="preserve">Substrates:</w:t>
      </w:r>
      <w:r>
        <w:t xml:space="preserve"> </w:t>
      </w:r>
      <w:r>
        <w:t xml:space="preserve">304 and 316L Stainless Steel plates (10mm thickness); Mild Steel plates (10mm thickness).</w:t>
      </w:r>
    </w:p>
    <w:p>
      <w:pPr>
        <w:numPr>
          <w:ilvl w:val="0"/>
          <w:numId w:val="1001"/>
        </w:numPr>
        <w:pStyle w:val="Compact"/>
      </w:pPr>
      <w:r>
        <w:rPr>
          <w:bCs/>
          <w:b/>
        </w:rPr>
        <w:t xml:space="preserve">Filler Metals:</w:t>
      </w:r>
      <w:r>
        <w:t xml:space="preserve"> </w:t>
      </w:r>
      <w:r>
        <w:t xml:space="preserve">ER308L and ER316L wires for stainless steel; E7018 electrodes for mild steel.</w:t>
      </w:r>
    </w:p>
    <w:p>
      <w:pPr>
        <w:numPr>
          <w:ilvl w:val="0"/>
          <w:numId w:val="1001"/>
        </w:numPr>
        <w:pStyle w:val="Compact"/>
      </w:pPr>
      <w:r>
        <w:rPr>
          <w:bCs/>
          <w:b/>
        </w:rPr>
        <w:t xml:space="preserve">Shielding Gas:</w:t>
      </w:r>
      <w:r>
        <w:t xml:space="preserve"> </w:t>
      </w:r>
      <w:r>
        <w:t xml:space="preserve">Argon/CO2 mixtures appropriate for the specific welding process.</w:t>
      </w:r>
    </w:p>
    <w:p>
      <w:pPr>
        <w:numPr>
          <w:ilvl w:val="0"/>
          <w:numId w:val="1001"/>
        </w:numPr>
        <w:pStyle w:val="Compact"/>
      </w:pPr>
      <w:r>
        <w:rPr>
          <w:bCs/>
          <w:b/>
        </w:rPr>
        <w:t xml:space="preserve">Welding Machine:</w:t>
      </w:r>
      <w:r>
        <w:t xml:space="preserve"> </w:t>
      </w:r>
      <w:r>
        <w:t xml:space="preserve">Industrial-grade inverter welder capable of precise parameter control.</w:t>
      </w:r>
    </w:p>
    <w:p>
      <w:pPr>
        <w:numPr>
          <w:ilvl w:val="0"/>
          <w:numId w:val="1001"/>
        </w:numPr>
        <w:pStyle w:val="Compact"/>
      </w:pPr>
      <w:r>
        <w:rPr>
          <w:bCs/>
          <w:b/>
        </w:rPr>
        <w:t xml:space="preserve">Environmental Monitoring:</w:t>
      </w:r>
      <w:r>
        <w:t xml:space="preserve"> </w:t>
      </w:r>
      <w:r>
        <w:t xml:space="preserve">Hygrometers, anemometers, and temperature sensors to log real-time Tel Aviv weather data.</w:t>
      </w:r>
    </w:p>
    <w:p>
      <w:pPr>
        <w:numPr>
          <w:ilvl w:val="0"/>
          <w:numId w:val="1001"/>
        </w:numPr>
        <w:pStyle w:val="Compact"/>
      </w:pPr>
      <w:r>
        <w:rPr>
          <w:bCs/>
          <w:b/>
        </w:rPr>
        <w:t xml:space="preserve">NDT Equipment:</w:t>
      </w:r>
      <w:r>
        <w:t xml:space="preserve"> </w:t>
      </w:r>
      <w:r>
        <w:t xml:space="preserve">Ultrasonic testing (UT) devices, magnetic particle inspection (MPI) kits, and dye penetrant sets.</w:t>
      </w:r>
    </w:p>
    <w:bookmarkEnd w:id="22"/>
    <w:bookmarkStart w:id="23" w:name="safety-and-regulatory-compliance"/>
    <w:p>
      <w:pPr>
        <w:pStyle w:val="Heading2"/>
      </w:pPr>
      <w:r>
        <w:t xml:space="preserve">4. Safety and Regulatory Compliance</w:t>
      </w:r>
    </w:p>
    <w:p>
      <w:pPr>
        <w:pStyle w:val="FirstParagraph"/>
      </w:pPr>
      <w:r>
        <w:rPr>
          <w:bCs/>
          <w:b/>
        </w:rPr>
        <w:t xml:space="preserve">CRITICAL SAFETY NOTICE:</w:t>
      </w:r>
      <w:r>
        <w:t xml:space="preserve"> </w:t>
      </w:r>
      <w:r>
        <w:t xml:space="preserve">All personnel must adhere to the Ministry of Labor, Social Affairs and Social Services regulations of Israel. Personal Protective Equipment (PPE) is mandatory.</w:t>
      </w:r>
    </w:p>
    <w:p>
      <w:pPr>
        <w:pStyle w:val="BodyText"/>
      </w:pPr>
      <w:r>
        <w:t xml:space="preserve">The Welder and all assisting technicians must wear:</w:t>
      </w:r>
    </w:p>
    <w:p>
      <w:pPr>
        <w:numPr>
          <w:ilvl w:val="0"/>
          <w:numId w:val="1002"/>
        </w:numPr>
        <w:pStyle w:val="Compact"/>
      </w:pPr>
      <w:r>
        <w:t xml:space="preserve">Auto-darkening welding helmets with appropriate shade levels.</w:t>
      </w:r>
    </w:p>
    <w:p>
      <w:pPr>
        <w:numPr>
          <w:ilvl w:val="0"/>
          <w:numId w:val="1002"/>
        </w:numPr>
        <w:pStyle w:val="Compact"/>
      </w:pPr>
      <w:r>
        <w:t xml:space="preserve">Fire-resistant leather jackets and gloves.</w:t>
      </w:r>
    </w:p>
    <w:p>
      <w:pPr>
        <w:numPr>
          <w:ilvl w:val="0"/>
          <w:numId w:val="1002"/>
        </w:numPr>
        <w:pStyle w:val="Compact"/>
      </w:pPr>
      <w:r>
        <w:t xml:space="preserve">Respiratory protection to filter out fumes, particularly important in the confined spaces often found in Tel Aviv industrial zones.</w:t>
      </w:r>
    </w:p>
    <w:p>
      <w:pPr>
        <w:numPr>
          <w:ilvl w:val="0"/>
          <w:numId w:val="1002"/>
        </w:numPr>
        <w:pStyle w:val="Compact"/>
      </w:pPr>
      <w:r>
        <w:t xml:space="preserve">Safety boots with steel toes.</w:t>
      </w:r>
    </w:p>
    <w:p>
      <w:pPr>
        <w:pStyle w:val="FirstParagraph"/>
      </w:pPr>
      <w:r>
        <w:t xml:space="preserve">The work area must be ventilated to prevent the accumulation of hazardous gases. Fire extinguishers rated for electrical and metal fires must be immediately accessible.</w:t>
      </w:r>
    </w:p>
    <w:bookmarkEnd w:id="23"/>
    <w:bookmarkStart w:id="28" w:name="experimental-procedure"/>
    <w:p>
      <w:pPr>
        <w:pStyle w:val="Heading2"/>
      </w:pPr>
      <w:r>
        <w:t xml:space="preserve">5. Experimental Procedure</w:t>
      </w:r>
    </w:p>
    <w:bookmarkStart w:id="24" w:name="environmental-baseline"/>
    <w:p>
      <w:pPr>
        <w:pStyle w:val="Heading3"/>
      </w:pPr>
      <w:r>
        <w:t xml:space="preserve">5.1. Environmental Baseline</w:t>
      </w:r>
    </w:p>
    <w:p>
      <w:pPr>
        <w:pStyle w:val="FirstParagraph"/>
      </w:pPr>
      <w:r>
        <w:t xml:space="preserve">Before the Welder begins, the environmental conditions in Tel Aviv must be recorded. This includes ambient temperature, relative humidity, wind speed, and salt concentration levels. If wind speed exceeds 10 km/h, wind shields must be erected to protect the shielding gas envelope, as coastal breezes can compromise weld quality.</w:t>
      </w:r>
    </w:p>
    <w:bookmarkEnd w:id="24"/>
    <w:bookmarkStart w:id="25" w:name="pre-weld-preparation"/>
    <w:p>
      <w:pPr>
        <w:pStyle w:val="Heading3"/>
      </w:pPr>
      <w:r>
        <w:t xml:space="preserve">5.2. Pre-Weld Preparation</w:t>
      </w:r>
    </w:p>
    <w:p>
      <w:pPr>
        <w:pStyle w:val="FirstParagraph"/>
      </w:pPr>
      <w:r>
        <w:t xml:space="preserve">The Welder must clean the substrate surfaces thoroughly to remove any mill scale, oil, or salt deposits. Salt deposits are a particular concern in Tel Aviv and must be removed using a wire brush and solvent cleaning. The joint geometry will be prepared according to ISO 9692 standards.</w:t>
      </w:r>
    </w:p>
    <w:bookmarkEnd w:id="25"/>
    <w:bookmarkStart w:id="26" w:name="welding-execution"/>
    <w:p>
      <w:pPr>
        <w:pStyle w:val="Heading3"/>
      </w:pPr>
      <w:r>
        <w:t xml:space="preserve">5.3. Welding Execution</w:t>
      </w:r>
    </w:p>
    <w:p>
      <w:pPr>
        <w:pStyle w:val="FirstParagraph"/>
      </w:pPr>
      <w:r>
        <w:t xml:space="preserve">The Welder will perform butt welds and fillet welds on the prepared plates. The welding parameters will be strictly controlled and logged. The Welder is instructed to maintain a consistent travel speed and arc length. Special attention must be paid to the interpass temperature to prevent grain growth and sensitization in stainless steel.</w:t>
      </w:r>
    </w:p>
    <w:p>
      <w:pPr>
        <w:pStyle w:val="BodyText"/>
      </w:pPr>
      <w:r>
        <w:t xml:space="preserve">The experiment will be conducted during different times of the day (morning, midday, evening) to account for the thermal variations typical of the Tel Aviv climate.</w:t>
      </w:r>
    </w:p>
    <w:bookmarkEnd w:id="26"/>
    <w:bookmarkStart w:id="27" w:name="post-weld-treatment"/>
    <w:p>
      <w:pPr>
        <w:pStyle w:val="Heading3"/>
      </w:pPr>
      <w:r>
        <w:t xml:space="preserve">5.4. Post-Weld Treatment</w:t>
      </w:r>
    </w:p>
    <w:p>
      <w:pPr>
        <w:pStyle w:val="FirstParagraph"/>
      </w:pPr>
      <w:r>
        <w:t xml:space="preserve">Upon completion, the welds will be allowed to cool naturally. No quenching will be performed. The Welder will then clean the weld beads to remove slag and spatter for visual inspection.</w:t>
      </w:r>
    </w:p>
    <w:bookmarkEnd w:id="27"/>
    <w:bookmarkEnd w:id="28"/>
    <w:bookmarkStart w:id="29" w:name="data-collection-and-analysis"/>
    <w:p>
      <w:pPr>
        <w:pStyle w:val="Heading2"/>
      </w:pPr>
      <w:r>
        <w:t xml:space="preserve">6. Data Collection and Analysis</w:t>
      </w:r>
    </w:p>
    <w:p>
      <w:pPr>
        <w:pStyle w:val="FirstParagraph"/>
      </w:pPr>
      <w:r>
        <w:t xml:space="preserve">Data collection is a critical component of this Experiment Protocol. The following metrics will be analyzed: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Method</w:t>
            </w:r>
          </w:p>
        </w:tc>
        <w:tc>
          <w:tcPr/>
          <w:p>
            <w:pPr>
              <w:pStyle w:val="Compact"/>
              <w:jc w:val="left"/>
            </w:pPr>
            <w:r>
              <w:t xml:space="preserve">Standard</w:t>
            </w:r>
          </w:p>
        </w:tc>
      </w:tr>
      <w:tr>
        <w:tc>
          <w:tcPr/>
          <w:p>
            <w:pPr>
              <w:pStyle w:val="Compact"/>
              <w:jc w:val="left"/>
            </w:pPr>
            <w:r>
              <w:t xml:space="preserve">Visual Inspection</w:t>
            </w:r>
          </w:p>
        </w:tc>
        <w:tc>
          <w:tcPr/>
          <w:p>
            <w:pPr>
              <w:pStyle w:val="Compact"/>
              <w:jc w:val="left"/>
            </w:pPr>
            <w:r>
              <w:t xml:space="preserve">Macroscopic examination for porosity, undercut, and cracks</w:t>
            </w:r>
          </w:p>
        </w:tc>
        <w:tc>
          <w:tcPr/>
          <w:p>
            <w:pPr>
              <w:pStyle w:val="Compact"/>
              <w:jc w:val="left"/>
            </w:pPr>
            <w:r>
              <w:t xml:space="preserve">ISO 17637</w:t>
            </w:r>
          </w:p>
        </w:tc>
      </w:tr>
      <w:tr>
        <w:tc>
          <w:tcPr/>
          <w:p>
            <w:pPr>
              <w:pStyle w:val="Compact"/>
              <w:jc w:val="left"/>
            </w:pPr>
            <w:r>
              <w:t xml:space="preserve">Dimensional Accuracy</w:t>
            </w:r>
          </w:p>
        </w:tc>
        <w:tc>
          <w:tcPr/>
          <w:p>
            <w:pPr>
              <w:pStyle w:val="Compact"/>
              <w:jc w:val="left"/>
            </w:pPr>
            <w:r>
              <w:t xml:space="preserve">Caliper and gauge measurements</w:t>
            </w:r>
          </w:p>
        </w:tc>
        <w:tc>
          <w:tcPr/>
          <w:p>
            <w:pPr>
              <w:pStyle w:val="Compact"/>
              <w:jc w:val="left"/>
            </w:pPr>
            <w:r>
              <w:t xml:space="preserve">ISO 9606</w:t>
            </w:r>
          </w:p>
        </w:tc>
      </w:tr>
      <w:tr>
        <w:tc>
          <w:tcPr/>
          <w:p>
            <w:pPr>
              <w:pStyle w:val="Compact"/>
              <w:jc w:val="left"/>
            </w:pPr>
            <w:r>
              <w:t xml:space="preserve">Corrosion Resistance</w:t>
            </w:r>
          </w:p>
        </w:tc>
        <w:tc>
          <w:tcPr/>
          <w:p>
            <w:pPr>
              <w:pStyle w:val="Compact"/>
              <w:jc w:val="left"/>
            </w:pPr>
            <w:r>
              <w:t xml:space="preserve">Salt spray test (ASTM B117) simulating Tel Aviv coastal air</w:t>
            </w:r>
          </w:p>
        </w:tc>
        <w:tc>
          <w:tcPr/>
          <w:p>
            <w:pPr>
              <w:pStyle w:val="Compact"/>
              <w:jc w:val="left"/>
            </w:pPr>
            <w:r>
              <w:t xml:space="preserve">ASTM B117</w:t>
            </w:r>
          </w:p>
        </w:tc>
      </w:tr>
      <w:tr>
        <w:tc>
          <w:tcPr/>
          <w:p>
            <w:pPr>
              <w:pStyle w:val="Compact"/>
              <w:jc w:val="left"/>
            </w:pPr>
            <w:r>
              <w:t xml:space="preserve">Mechanical Strength</w:t>
            </w:r>
          </w:p>
        </w:tc>
        <w:tc>
          <w:tcPr/>
          <w:p>
            <w:pPr>
              <w:pStyle w:val="Compact"/>
              <w:jc w:val="left"/>
            </w:pPr>
            <w:r>
              <w:t xml:space="preserve">Tensile and bend testing</w:t>
            </w:r>
          </w:p>
        </w:tc>
        <w:tc>
          <w:tcPr/>
          <w:p>
            <w:pPr>
              <w:pStyle w:val="Compact"/>
              <w:jc w:val="left"/>
            </w:pPr>
            <w:r>
              <w:t xml:space="preserve">ISO 4136</w:t>
            </w:r>
          </w:p>
        </w:tc>
      </w:tr>
    </w:tbl>
    <w:p>
      <w:pPr>
        <w:pStyle w:val="BodyText"/>
      </w:pPr>
      <w:r>
        <w:t xml:space="preserve">The performance of the Welder will be evaluated based on the defect rate of the welds. A defect rate exceeding 5% will require a review of the Welder's technique and the suitability of the chosen parameters for the Tel Aviv environment.</w:t>
      </w:r>
    </w:p>
    <w:bookmarkEnd w:id="29"/>
    <w:bookmarkStart w:id="30" w:name="conclusion-and-reporting"/>
    <w:p>
      <w:pPr>
        <w:pStyle w:val="Heading2"/>
      </w:pPr>
      <w:r>
        <w:t xml:space="preserve">7. Conclusion and Reporting</w:t>
      </w:r>
    </w:p>
    <w:p>
      <w:pPr>
        <w:pStyle w:val="FirstParagraph"/>
      </w:pPr>
      <w:r>
        <w:t xml:space="preserve">Upon completion of the testing phases, a comprehensive report will be generated. This report will detail the findings regarding the Welder's performance and the durability of the welds in the specific context of Israel Tel Aviv. Recommendations for procedural adjustments, such as the use of specific fluxes or enhanced shielding, will be provided to ensure long-term structural integrity in coastal construction projects.</w:t>
      </w:r>
    </w:p>
    <w:p>
      <w:pPr>
        <w:pStyle w:val="BodyText"/>
      </w:pPr>
      <w:r>
        <w:t xml:space="preserve">Document prepared for internal use only. Unauthorized distribution is prohibited.</w:t>
      </w:r>
    </w:p>
    <w:p>
      <w:pPr>
        <w:pStyle w:val="BodyText"/>
      </w:pPr>
      <w:r>
        <w:t xml:space="preserve">© 2023 Tel Aviv Industrial Research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Performance in Tel Aviv</dc:title>
  <dc:creator/>
  <dc:language>en</dc:language>
  <cp:keywords/>
  <dcterms:created xsi:type="dcterms:W3CDTF">2026-10-10T06:20:19Z</dcterms:created>
  <dcterms:modified xsi:type="dcterms:W3CDTF">2026-10-10T06:20:19Z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