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Welding</w:t>
      </w:r>
      <w:r>
        <w:t xml:space="preserve"> </w:t>
      </w:r>
      <w:r>
        <w:t xml:space="preserve">Process</w:t>
      </w:r>
      <w:r>
        <w:t xml:space="preserve"> </w:t>
      </w:r>
      <w:r>
        <w:t xml:space="preserve">Validation</w:t>
      </w:r>
      <w:r>
        <w:t xml:space="preserve"> </w:t>
      </w:r>
      <w:r>
        <w:t xml:space="preserve">in</w:t>
      </w:r>
      <w:r>
        <w:t xml:space="preserve"> </w:t>
      </w:r>
      <w:r>
        <w:t xml:space="preserve">Italy</w:t>
      </w:r>
      <w:r>
        <w:t xml:space="preserve"> </w:t>
      </w:r>
      <w:r>
        <w:t xml:space="preserve">Milan</w:t>
      </w:r>
    </w:p>
    <w:bookmarkStart w:id="34" w:name="Xe0174a813653b20d436b0692971a71d665bf533"/>
    <w:p>
      <w:pPr>
        <w:pStyle w:val="Heading1"/>
      </w:pPr>
      <w:r>
        <w:t xml:space="preserve">Experiment Protocol: Advanced Welding Process Validation</w:t>
      </w:r>
    </w:p>
    <w:p>
      <w:pPr>
        <w:pStyle w:val="FirstParagraph"/>
      </w:pPr>
      <w:r>
        <w:rPr>
          <w:bCs/>
          <w:b/>
        </w:rPr>
        <w:t xml:space="preserve">Project Title:</w:t>
      </w:r>
      <w:r>
        <w:t xml:space="preserve"> </w:t>
      </w:r>
      <w:r>
        <w:t xml:space="preserve">Structural Integrity Analysis of GMAW Welds in High-Humidity Environments</w:t>
      </w:r>
    </w:p>
    <w:p>
      <w:pPr>
        <w:pStyle w:val="BodyText"/>
      </w:pPr>
      <w:r>
        <w:rPr>
          <w:bCs/>
          <w:b/>
        </w:rPr>
        <w:t xml:space="preserve">Location:</w:t>
      </w:r>
      <w:r>
        <w:t xml:space="preserve"> </w:t>
      </w:r>
      <w:r>
        <w:t xml:space="preserve">Industrial Testing Facility, Italy Milan</w:t>
      </w:r>
    </w:p>
    <w:p>
      <w:pPr>
        <w:pStyle w:val="BodyText"/>
      </w:pPr>
      <w:r>
        <w:rPr>
          <w:bCs/>
          <w:b/>
        </w:rPr>
        <w:t xml:space="preserve">Date:</w:t>
      </w:r>
      <w:r>
        <w:t xml:space="preserve"> </w:t>
      </w:r>
      <w:r>
        <w:t xml:space="preserve">October 24, 2023</w:t>
      </w:r>
    </w:p>
    <w:p>
      <w:pPr>
        <w:pStyle w:val="BodyText"/>
      </w:pPr>
      <w:r>
        <w:rPr>
          <w:bCs/>
          <w:b/>
        </w:rPr>
        <w:t xml:space="preserve">Protocol Version:</w:t>
      </w:r>
      <w:r>
        <w:t xml:space="preserve"> </w:t>
      </w:r>
      <w:r>
        <w:t xml:space="preserve">1.0</w:t>
      </w:r>
    </w:p>
    <w:p>
      <w:pPr>
        <w:pStyle w:val="BodyText"/>
      </w:pPr>
      <w:r>
        <w:rPr>
          <w:bCs/>
          <w:b/>
        </w:rPr>
        <w:t xml:space="preserve">Lead Engineer:</w:t>
      </w:r>
      <w:r>
        <w:t xml:space="preserve"> </w:t>
      </w:r>
      <w:r>
        <w:t xml:space="preserve">[Name Redacted]</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to validate the performance of a specific Welder configuration within the industrial context of Italy Milan. The primary objective is to assess the tensile strength, corrosion resistance, and microstructural integrity of Gas Metal Arc Welding (GMAW) joints performed on S355J2+N structural steel.</w:t>
      </w:r>
    </w:p>
    <w:p>
      <w:pPr>
        <w:pStyle w:val="BodyText"/>
      </w:pPr>
      <w:r>
        <w:t xml:space="preserve">Given the specific environmental conditions of Italy Milan, which often present high humidity levels and variable atmospheric pressure, this experiment aims to determine how these factors influence the quality of the weld bead and the potential for hydrogen-induced cracking. The Welder utilized in this study will be a calibrated robotic GMAW system, ensuring repeatability and precision in the deposition process.</w:t>
      </w:r>
    </w:p>
    <w:bookmarkEnd w:id="20"/>
    <w:bookmarkStart w:id="21" w:name="scope-and-regulatory-compliance"/>
    <w:p>
      <w:pPr>
        <w:pStyle w:val="Heading2"/>
      </w:pPr>
      <w:r>
        <w:t xml:space="preserve">2. Scope and Regulatory Compliance</w:t>
      </w:r>
    </w:p>
    <w:p>
      <w:pPr>
        <w:pStyle w:val="FirstParagraph"/>
      </w:pPr>
      <w:r>
        <w:t xml:space="preserve">This protocol is designed to comply with the following standards, which are mandatory for industrial operations in Italy and the European Union:</w:t>
      </w:r>
    </w:p>
    <w:p>
      <w:pPr>
        <w:numPr>
          <w:ilvl w:val="0"/>
          <w:numId w:val="1001"/>
        </w:numPr>
        <w:pStyle w:val="Compact"/>
      </w:pPr>
      <w:r>
        <w:rPr>
          <w:bCs/>
          <w:b/>
        </w:rPr>
        <w:t xml:space="preserve">EN ISO 15614-1:</w:t>
      </w:r>
      <w:r>
        <w:t xml:space="preserve"> </w:t>
      </w:r>
      <w:r>
        <w:t xml:space="preserve">Specification and qualification of welding procedures for metallic materials.</w:t>
      </w:r>
    </w:p>
    <w:p>
      <w:pPr>
        <w:numPr>
          <w:ilvl w:val="0"/>
          <w:numId w:val="1001"/>
        </w:numPr>
        <w:pStyle w:val="Compact"/>
      </w:pPr>
      <w:r>
        <w:rPr>
          <w:bCs/>
          <w:b/>
        </w:rPr>
        <w:t xml:space="preserve">EN ISO 9606-1:</w:t>
      </w:r>
      <w:r>
        <w:t xml:space="preserve"> </w:t>
      </w:r>
      <w:r>
        <w:t xml:space="preserve">Qualification testing of welders – Fusion welding.</w:t>
      </w:r>
    </w:p>
    <w:p>
      <w:pPr>
        <w:numPr>
          <w:ilvl w:val="0"/>
          <w:numId w:val="1001"/>
        </w:numPr>
        <w:pStyle w:val="Compact"/>
      </w:pPr>
      <w:r>
        <w:rPr>
          <w:bCs/>
          <w:b/>
        </w:rPr>
        <w:t xml:space="preserve">Italian Legislative Decree 81/08:</w:t>
      </w:r>
      <w:r>
        <w:t xml:space="preserve"> </w:t>
      </w:r>
      <w:r>
        <w:t xml:space="preserve">Health and safety in the workplace, specifically regarding welding fumes and electrical safety.</w:t>
      </w:r>
    </w:p>
    <w:p>
      <w:pPr>
        <w:pStyle w:val="FirstParagraph"/>
      </w:pPr>
      <w:r>
        <w:t xml:space="preserve">All testing will be conducted within the designated laboratory in Italy Milan, ensuring that local environmental data is logged and correlated with the welding results.</w:t>
      </w:r>
    </w:p>
    <w:bookmarkEnd w:id="21"/>
    <w:bookmarkStart w:id="25" w:name="equipment-and-materials"/>
    <w:p>
      <w:pPr>
        <w:pStyle w:val="Heading2"/>
      </w:pPr>
      <w:r>
        <w:t xml:space="preserve">3. Equipment and Materials</w:t>
      </w:r>
    </w:p>
    <w:bookmarkStart w:id="22" w:name="welding-equipment"/>
    <w:p>
      <w:pPr>
        <w:pStyle w:val="Heading3"/>
      </w:pPr>
      <w:r>
        <w:t xml:space="preserve">3.1 Welding Equipment</w:t>
      </w:r>
    </w:p>
    <w:p>
      <w:pPr>
        <w:pStyle w:val="FirstParagraph"/>
      </w:pPr>
      <w:r>
        <w:t xml:space="preserve">The central component of this experiment is the Welder unit. The following specifications must be met:</w:t>
      </w:r>
    </w:p>
    <w:p>
      <w:pPr>
        <w:numPr>
          <w:ilvl w:val="0"/>
          <w:numId w:val="1002"/>
        </w:numPr>
        <w:pStyle w:val="Compact"/>
      </w:pPr>
      <w:r>
        <w:rPr>
          <w:bCs/>
          <w:b/>
        </w:rPr>
        <w:t xml:space="preserve">Type:</w:t>
      </w:r>
      <w:r>
        <w:t xml:space="preserve"> </w:t>
      </w:r>
      <w:r>
        <w:t xml:space="preserve">Robotic GMAW System with pulsed current capability.</w:t>
      </w:r>
    </w:p>
    <w:p>
      <w:pPr>
        <w:numPr>
          <w:ilvl w:val="0"/>
          <w:numId w:val="1002"/>
        </w:numPr>
        <w:pStyle w:val="Compact"/>
      </w:pPr>
      <w:r>
        <w:rPr>
          <w:bCs/>
          <w:b/>
        </w:rPr>
        <w:t xml:space="preserve">Power Source:</w:t>
      </w:r>
      <w:r>
        <w:t xml:space="preserve"> </w:t>
      </w:r>
      <w:r>
        <w:t xml:space="preserve">Inverter-based, capable of 300A output.</w:t>
      </w:r>
    </w:p>
    <w:p>
      <w:pPr>
        <w:numPr>
          <w:ilvl w:val="0"/>
          <w:numId w:val="1002"/>
        </w:numPr>
        <w:pStyle w:val="Compact"/>
      </w:pPr>
      <w:r>
        <w:rPr>
          <w:bCs/>
          <w:b/>
        </w:rPr>
        <w:t xml:space="preserve">Shielding Gas:</w:t>
      </w:r>
      <w:r>
        <w:t xml:space="preserve"> </w:t>
      </w:r>
      <w:r>
        <w:t xml:space="preserve">80% Argon / 20% CO2 (ISO 14175 M21).</w:t>
      </w:r>
    </w:p>
    <w:p>
      <w:pPr>
        <w:numPr>
          <w:ilvl w:val="0"/>
          <w:numId w:val="1002"/>
        </w:numPr>
        <w:pStyle w:val="Compact"/>
      </w:pPr>
      <w:r>
        <w:rPr>
          <w:bCs/>
          <w:b/>
        </w:rPr>
        <w:t xml:space="preserve">Wire Electrode:</w:t>
      </w:r>
      <w:r>
        <w:t xml:space="preserve"> </w:t>
      </w:r>
      <w:r>
        <w:t xml:space="preserve">ER50-6, 1.2mm diameter.</w:t>
      </w:r>
    </w:p>
    <w:bookmarkEnd w:id="22"/>
    <w:bookmarkStart w:id="23" w:name="base-material"/>
    <w:p>
      <w:pPr>
        <w:pStyle w:val="Heading3"/>
      </w:pPr>
      <w:r>
        <w:t xml:space="preserve">3.2 Base Material</w:t>
      </w:r>
    </w:p>
    <w:p>
      <w:pPr>
        <w:pStyle w:val="FirstParagraph"/>
      </w:pPr>
      <w:r>
        <w:t xml:space="preserve">Test coupons will be fabricated from S355J2+N steel plates, 10mm in thickness, sourced from a certified Italian supplier to ensure material consistency.</w:t>
      </w:r>
    </w:p>
    <w:bookmarkEnd w:id="23"/>
    <w:bookmarkStart w:id="24" w:name="environmental-monitoring"/>
    <w:p>
      <w:pPr>
        <w:pStyle w:val="Heading3"/>
      </w:pPr>
      <w:r>
        <w:t xml:space="preserve">3.3 Environmental Monitoring</w:t>
      </w:r>
    </w:p>
    <w:p>
      <w:pPr>
        <w:pStyle w:val="FirstParagraph"/>
      </w:pPr>
      <w:r>
        <w:t xml:space="preserve">Due to the location in Italy Milan, a dedicated environmental station will monitor:</w:t>
      </w:r>
    </w:p>
    <w:p>
      <w:pPr>
        <w:numPr>
          <w:ilvl w:val="0"/>
          <w:numId w:val="1003"/>
        </w:numPr>
        <w:pStyle w:val="Compact"/>
      </w:pPr>
      <w:r>
        <w:t xml:space="preserve">Ambient Temperature.</w:t>
      </w:r>
    </w:p>
    <w:p>
      <w:pPr>
        <w:numPr>
          <w:ilvl w:val="0"/>
          <w:numId w:val="1003"/>
        </w:numPr>
        <w:pStyle w:val="Compact"/>
      </w:pPr>
      <w:r>
        <w:t xml:space="preserve">Relative Humidity (Critical for hydrogen control).</w:t>
      </w:r>
    </w:p>
    <w:p>
      <w:pPr>
        <w:numPr>
          <w:ilvl w:val="0"/>
          <w:numId w:val="1003"/>
        </w:numPr>
        <w:pStyle w:val="Compact"/>
      </w:pPr>
      <w:r>
        <w:t xml:space="preserve">Airflow velocity near the Welder torch.</w:t>
      </w:r>
    </w:p>
    <w:bookmarkEnd w:id="24"/>
    <w:bookmarkEnd w:id="25"/>
    <w:bookmarkStart w:id="29" w:name="experimental-procedure"/>
    <w:p>
      <w:pPr>
        <w:pStyle w:val="Heading2"/>
      </w:pPr>
      <w:r>
        <w:t xml:space="preserve">4. Experimental Procedure</w:t>
      </w:r>
    </w:p>
    <w:bookmarkStart w:id="26" w:name="preparation-phase"/>
    <w:p>
      <w:pPr>
        <w:pStyle w:val="Heading3"/>
      </w:pPr>
      <w:r>
        <w:t xml:space="preserve">4.1 Preparation Phase</w:t>
      </w:r>
    </w:p>
    <w:p>
      <w:pPr>
        <w:pStyle w:val="FirstParagraph"/>
      </w:pPr>
      <w:r>
        <w:t xml:space="preserve">Before the Welder is activated, the base metal surfaces must be cleaned using a stainless steel wire brush to remove mill scale, oil, and moisture. This is particularly important in Italy Milan, where residual moisture can adhere to metal surfaces due to the climate. The joint configuration will be a single-V groove with a 60-degree included angle.</w:t>
      </w:r>
    </w:p>
    <w:bookmarkEnd w:id="26"/>
    <w:bookmarkStart w:id="27" w:name="welding-parameters"/>
    <w:p>
      <w:pPr>
        <w:pStyle w:val="Heading3"/>
      </w:pPr>
      <w:r>
        <w:t xml:space="preserve">4.2 Welding Parameters</w:t>
      </w:r>
    </w:p>
    <w:p>
      <w:pPr>
        <w:pStyle w:val="FirstParagraph"/>
      </w:pPr>
      <w:r>
        <w:t xml:space="preserve">The Welder will be programmed with the following baseline parameters. These will be adjusted only if the environmental sensors detect anomalies exceeding the safety thresholds defined in Section 6.</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Tolerance</w:t>
            </w:r>
          </w:p>
        </w:tc>
      </w:tr>
      <w:tr>
        <w:tc>
          <w:tcPr/>
          <w:p>
            <w:pPr>
              <w:pStyle w:val="Compact"/>
              <w:jc w:val="left"/>
            </w:pPr>
            <w:r>
              <w:t xml:space="preserve">Voltage</w:t>
            </w:r>
          </w:p>
        </w:tc>
        <w:tc>
          <w:tcPr/>
          <w:p>
            <w:pPr>
              <w:pStyle w:val="Compact"/>
              <w:jc w:val="left"/>
            </w:pPr>
            <w:r>
              <w:t xml:space="preserve">24.5 V</w:t>
            </w:r>
          </w:p>
        </w:tc>
        <w:tc>
          <w:tcPr/>
          <w:p>
            <w:pPr>
              <w:pStyle w:val="Compact"/>
              <w:jc w:val="left"/>
            </w:pPr>
            <w:r>
              <w:t xml:space="preserve">±0.5 V</w:t>
            </w:r>
          </w:p>
        </w:tc>
      </w:tr>
      <w:tr>
        <w:tc>
          <w:tcPr/>
          <w:p>
            <w:pPr>
              <w:pStyle w:val="Compact"/>
              <w:jc w:val="left"/>
            </w:pPr>
            <w:r>
              <w:t xml:space="preserve">Current</w:t>
            </w:r>
          </w:p>
        </w:tc>
        <w:tc>
          <w:tcPr/>
          <w:p>
            <w:pPr>
              <w:pStyle w:val="Compact"/>
              <w:jc w:val="left"/>
            </w:pPr>
            <w:r>
              <w:t xml:space="preserve">220 A</w:t>
            </w:r>
          </w:p>
        </w:tc>
        <w:tc>
          <w:tcPr/>
          <w:p>
            <w:pPr>
              <w:pStyle w:val="Compact"/>
              <w:jc w:val="left"/>
            </w:pPr>
            <w:r>
              <w:t xml:space="preserve">±5 A</w:t>
            </w:r>
          </w:p>
        </w:tc>
      </w:tr>
      <w:tr>
        <w:tc>
          <w:tcPr/>
          <w:p>
            <w:pPr>
              <w:pStyle w:val="Compact"/>
              <w:jc w:val="left"/>
            </w:pPr>
            <w:r>
              <w:t xml:space="preserve">Travel Speed</w:t>
            </w:r>
          </w:p>
        </w:tc>
        <w:tc>
          <w:tcPr/>
          <w:p>
            <w:pPr>
              <w:pStyle w:val="Compact"/>
              <w:jc w:val="left"/>
            </w:pPr>
            <w:r>
              <w:t xml:space="preserve">40 cm/min</w:t>
            </w:r>
          </w:p>
        </w:tc>
        <w:tc>
          <w:tcPr/>
          <w:p>
            <w:pPr>
              <w:pStyle w:val="Compact"/>
              <w:jc w:val="left"/>
            </w:pPr>
            <w:r>
              <w:t xml:space="preserve">±2 cm/min</w:t>
            </w:r>
          </w:p>
        </w:tc>
      </w:tr>
      <w:tr>
        <w:tc>
          <w:tcPr/>
          <w:p>
            <w:pPr>
              <w:pStyle w:val="Compact"/>
              <w:jc w:val="left"/>
            </w:pPr>
            <w:r>
              <w:t xml:space="preserve">Wire Feed Speed</w:t>
            </w:r>
          </w:p>
        </w:tc>
        <w:tc>
          <w:tcPr/>
          <w:p>
            <w:pPr>
              <w:pStyle w:val="Compact"/>
              <w:jc w:val="left"/>
            </w:pPr>
            <w:r>
              <w:t xml:space="preserve">7.5 m/min</w:t>
            </w:r>
          </w:p>
        </w:tc>
        <w:tc>
          <w:tcPr/>
          <w:p>
            <w:pPr>
              <w:pStyle w:val="Compact"/>
              <w:jc w:val="left"/>
            </w:pPr>
            <w:r>
              <w:t xml:space="preserve">±0.2 m/min</w:t>
            </w:r>
          </w:p>
        </w:tc>
      </w:tr>
      <w:tr>
        <w:tc>
          <w:tcPr/>
          <w:p>
            <w:pPr>
              <w:pStyle w:val="Compact"/>
              <w:jc w:val="left"/>
            </w:pPr>
            <w:r>
              <w:t xml:space="preserve">Gas Flow Rate</w:t>
            </w:r>
          </w:p>
        </w:tc>
        <w:tc>
          <w:tcPr/>
          <w:p>
            <w:pPr>
              <w:pStyle w:val="Compact"/>
              <w:jc w:val="left"/>
            </w:pPr>
            <w:r>
              <w:t xml:space="preserve">15 L/min</w:t>
            </w:r>
          </w:p>
        </w:tc>
        <w:tc>
          <w:tcPr/>
          <w:p>
            <w:pPr>
              <w:pStyle w:val="Compact"/>
              <w:jc w:val="left"/>
            </w:pPr>
            <w:r>
              <w:t xml:space="preserve">±1 L/min</w:t>
            </w:r>
          </w:p>
        </w:tc>
      </w:tr>
    </w:tbl>
    <w:bookmarkEnd w:id="27"/>
    <w:bookmarkStart w:id="28" w:name="execution"/>
    <w:p>
      <w:pPr>
        <w:pStyle w:val="Heading3"/>
      </w:pPr>
      <w:r>
        <w:t xml:space="preserve">4.3 Execution</w:t>
      </w:r>
    </w:p>
    <w:p>
      <w:pPr>
        <w:pStyle w:val="FirstParagraph"/>
      </w:pPr>
      <w:r>
        <w:t xml:space="preserve">The Welder will perform three distinct passes: root, fill, and cap. Between passes, the interpass temperature must be maintained between 100°C and 150°C. The operator must visually inspect the weld pool stability continuously. Any signs of porosity or spatter increase must be recorded immediately, as these may indicate shielding gas contamination or humidity interference.</w:t>
      </w:r>
    </w:p>
    <w:bookmarkEnd w:id="28"/>
    <w:bookmarkEnd w:id="29"/>
    <w:bookmarkStart w:id="30" w:name="testing-and-analysis"/>
    <w:p>
      <w:pPr>
        <w:pStyle w:val="Heading2"/>
      </w:pPr>
      <w:r>
        <w:t xml:space="preserve">5. Testing and Analysis</w:t>
      </w:r>
    </w:p>
    <w:p>
      <w:pPr>
        <w:pStyle w:val="FirstParagraph"/>
      </w:pPr>
      <w:r>
        <w:t xml:space="preserve">Once the welds have cooled to room temperature, the following tests will be conducted:</w:t>
      </w:r>
    </w:p>
    <w:p>
      <w:pPr>
        <w:numPr>
          <w:ilvl w:val="0"/>
          <w:numId w:val="1004"/>
        </w:numPr>
        <w:pStyle w:val="Compact"/>
      </w:pPr>
      <w:r>
        <w:rPr>
          <w:bCs/>
          <w:b/>
        </w:rPr>
        <w:t xml:space="preserve">Visual Inspection (VT):</w:t>
      </w:r>
      <w:r>
        <w:t xml:space="preserve"> </w:t>
      </w:r>
      <w:r>
        <w:t xml:space="preserve">Performed according to EN ISO 17637 to check for surface defects.</w:t>
      </w:r>
    </w:p>
    <w:p>
      <w:pPr>
        <w:numPr>
          <w:ilvl w:val="0"/>
          <w:numId w:val="1004"/>
        </w:numPr>
        <w:pStyle w:val="Compact"/>
      </w:pPr>
      <w:r>
        <w:rPr>
          <w:bCs/>
          <w:b/>
        </w:rPr>
        <w:t xml:space="preserve">Destructive Testing:</w:t>
      </w:r>
      <w:r>
        <w:t xml:space="preserve"> </w:t>
      </w:r>
      <w:r>
        <w:t xml:space="preserve">Tensile and bend tests will be performed on the welded coupons to verify mechanical properties.</w:t>
      </w:r>
    </w:p>
    <w:p>
      <w:pPr>
        <w:numPr>
          <w:ilvl w:val="0"/>
          <w:numId w:val="1004"/>
        </w:numPr>
        <w:pStyle w:val="Compact"/>
      </w:pPr>
      <w:r>
        <w:rPr>
          <w:bCs/>
          <w:b/>
        </w:rPr>
        <w:t xml:space="preserve">Microstructural Analysis:</w:t>
      </w:r>
      <w:r>
        <w:t xml:space="preserve"> </w:t>
      </w:r>
      <w:r>
        <w:t xml:space="preserve">Metallographic cross-sections will be examined to detect hydrogen-induced cracks, which are a risk in the humid climate of Italy Milan.</w:t>
      </w:r>
    </w:p>
    <w:bookmarkEnd w:id="30"/>
    <w:bookmarkStart w:id="31" w:name="safety-and-environmental-controls"/>
    <w:p>
      <w:pPr>
        <w:pStyle w:val="Heading2"/>
      </w:pPr>
      <w:r>
        <w:t xml:space="preserve">6. Safety and Environmental Controls</w:t>
      </w:r>
    </w:p>
    <w:p>
      <w:pPr>
        <w:pStyle w:val="FirstParagraph"/>
      </w:pPr>
      <w:r>
        <w:t xml:space="preserve">Safety is paramount. The Welder operation area must be enclosed with fire-resistant curtains. Operators must wear appropriate PPE, including auto-darkening helmets and respirators rated for welding fumes.</w:t>
      </w:r>
    </w:p>
    <w:p>
      <w:pPr>
        <w:pStyle w:val="BodyText"/>
      </w:pPr>
      <w:r>
        <w:t xml:space="preserve">WARNING:</w:t>
      </w:r>
      <w:r>
        <w:t xml:space="preserve"> </w:t>
      </w:r>
      <w:r>
        <w:t xml:space="preserve">If the relative humidity in the Italy Milan facility exceeds 80%, welding operations must be suspended until the environment is dehumidified or the base metal is preheated to prevent hydrogen cracking.</w:t>
      </w:r>
    </w:p>
    <w:bookmarkEnd w:id="31"/>
    <w:bookmarkStart w:id="32" w:name="data-reporting"/>
    <w:p>
      <w:pPr>
        <w:pStyle w:val="Heading2"/>
      </w:pPr>
      <w:r>
        <w:t xml:space="preserve">7. Data Reporting</w:t>
      </w:r>
    </w:p>
    <w:p>
      <w:pPr>
        <w:pStyle w:val="FirstParagraph"/>
      </w:pPr>
      <w:r>
        <w:t xml:space="preserve">All data collected during this Experiment Protocol, including Welder parameter logs, environmental readings, and test results, will be compiled into a final report. This report will determine if the welding procedure is qualified for production use in the specific geographic and climatic conditions of Italy Milan.</w:t>
      </w:r>
    </w:p>
    <w:bookmarkEnd w:id="32"/>
    <w:bookmarkStart w:id="33" w:name="conclusion"/>
    <w:p>
      <w:pPr>
        <w:pStyle w:val="Heading2"/>
      </w:pPr>
      <w:r>
        <w:t xml:space="preserve">8. Conclusion</w:t>
      </w:r>
    </w:p>
    <w:p>
      <w:pPr>
        <w:pStyle w:val="FirstParagraph"/>
      </w:pPr>
      <w:r>
        <w:t xml:space="preserve">This protocol ensures a systematic approach to validating the Welder's performance. By strictly adhering to these steps, we guarantee that the resulting welds meet the highest standards of quality and safety required for structural applications in Italy Milan.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Welding Process Validation in Italy Milan</dc:title>
  <dc:creator/>
  <dc:language>en</dc:language>
  <cp:keywords/>
  <dcterms:created xsi:type="dcterms:W3CDTF">2026-10-10T04:30:23Z</dcterms:created>
  <dcterms:modified xsi:type="dcterms:W3CDTF">2026-10-10T04:30:23Z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