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22d55c4b4cf254da622ba092f0f58a14fa53180"/>
    <w:p>
      <w:pPr>
        <w:pStyle w:val="Heading1"/>
      </w:pPr>
      <w:r>
        <w:t xml:space="preserve">Experiment Protocol: Welder Performance Evaluation</w:t>
      </w:r>
    </w:p>
    <w:p>
      <w:pPr>
        <w:pStyle w:val="FirstParagraph"/>
      </w:pPr>
      <w:r>
        <w:rPr>
          <w:bCs/>
          <w:b/>
        </w:rPr>
        <w:t xml:space="preserve">Project Title:</w:t>
      </w:r>
      <w:r>
        <w:t xml:space="preserve"> </w:t>
      </w:r>
      <w:r>
        <w:t xml:space="preserve">Assessment of Welding Efficiency and Safety Standards in Industrial Environments</w:t>
      </w:r>
    </w:p>
    <w:p>
      <w:pPr>
        <w:pStyle w:val="BodyText"/>
      </w:pPr>
      <w:r>
        <w:rPr>
          <w:bCs/>
          <w:b/>
        </w:rPr>
        <w:t xml:space="preserve">Location:</w:t>
      </w:r>
      <w:r>
        <w:t xml:space="preserve"> </w:t>
      </w:r>
      <w:r>
        <w:t xml:space="preserve">Abidjan, Ivory Coast</w:t>
      </w:r>
    </w:p>
    <w:p>
      <w:pPr>
        <w:pStyle w:val="BodyText"/>
      </w:pPr>
      <w:r>
        <w:rPr>
          <w:bCs/>
          <w:b/>
        </w:rPr>
        <w:t xml:space="preserve">Subject:</w:t>
      </w:r>
      <w:r>
        <w:t xml:space="preserve"> </w:t>
      </w:r>
      <w:r>
        <w:t xml:space="preserve">Industrial Welder (Semi-Automatic MIG/MAG)</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testing the operational efficiency, safety compliance, and output quality of a standard industrial Welder within the specific environmental conditions of Abidjan, Ivory Coast. The rapid industrialization of Abidjan, particularly in the port and construction sectors, necessitates rigorous testing of equipment to ensure durability against high humidity and heat.</w:t>
      </w:r>
    </w:p>
    <w:p>
      <w:pPr>
        <w:pStyle w:val="BodyText"/>
      </w:pPr>
      <w:r>
        <w:t xml:space="preserve">The primary objective is to evaluate how the Welder performs under the tropical climate conditions typical of the Ivory Coast, specifically focusing on thermal management, electrical stability, and weld integrity. This protocol ensures that the equipment meets international safety standards while remaining effective in the local context.</w:t>
      </w:r>
    </w:p>
    <w:bookmarkEnd w:id="20"/>
    <w:bookmarkStart w:id="21" w:name="scope-and-environment"/>
    <w:p>
      <w:pPr>
        <w:pStyle w:val="Heading2"/>
      </w:pPr>
      <w:r>
        <w:t xml:space="preserve">2. Scope and Environment</w:t>
      </w:r>
    </w:p>
    <w:p>
      <w:pPr>
        <w:pStyle w:val="FirstParagraph"/>
      </w:pPr>
      <w:r>
        <w:t xml:space="preserve">The experiment will be conducted at an industrial testing facility located in the Plateau district of Abidjan. The environmental parameters are critical to this study, as the Ivory Coast experiences high ambient temperatures and humidity levels which can affect electrical components and cooling systems.</w:t>
      </w:r>
    </w:p>
    <w:p>
      <w:pPr>
        <w:numPr>
          <w:ilvl w:val="0"/>
          <w:numId w:val="1001"/>
        </w:numPr>
        <w:pStyle w:val="Compact"/>
      </w:pPr>
      <w:r>
        <w:rPr>
          <w:bCs/>
          <w:b/>
        </w:rPr>
        <w:t xml:space="preserve">Ambient Temperature:</w:t>
      </w:r>
      <w:r>
        <w:t xml:space="preserve"> </w:t>
      </w:r>
      <w:r>
        <w:t xml:space="preserve">Expected range of 28°C to 34°C.</w:t>
      </w:r>
    </w:p>
    <w:p>
      <w:pPr>
        <w:numPr>
          <w:ilvl w:val="0"/>
          <w:numId w:val="1001"/>
        </w:numPr>
        <w:pStyle w:val="Compact"/>
      </w:pPr>
      <w:r>
        <w:rPr>
          <w:bCs/>
          <w:b/>
        </w:rPr>
        <w:t xml:space="preserve">Relative Humidity:</w:t>
      </w:r>
      <w:r>
        <w:t xml:space="preserve"> </w:t>
      </w:r>
      <w:r>
        <w:t xml:space="preserve">Expected range of 70% to 90%.</w:t>
      </w:r>
    </w:p>
    <w:p>
      <w:pPr>
        <w:numPr>
          <w:ilvl w:val="0"/>
          <w:numId w:val="1001"/>
        </w:numPr>
        <w:pStyle w:val="Compact"/>
      </w:pPr>
      <w:r>
        <w:rPr>
          <w:bCs/>
          <w:b/>
        </w:rPr>
        <w:t xml:space="preserve">Power Supply:</w:t>
      </w:r>
      <w:r>
        <w:t xml:space="preserve"> </w:t>
      </w:r>
      <w:r>
        <w:t xml:space="preserve">220V/380V, 50Hz (Standard Ivory Coast grid).</w:t>
      </w:r>
    </w:p>
    <w:bookmarkEnd w:id="21"/>
    <w:bookmarkStart w:id="22" w:name="equipment-and-materials"/>
    <w:p>
      <w:pPr>
        <w:pStyle w:val="Heading2"/>
      </w:pPr>
      <w:r>
        <w:t xml:space="preserve">3. Equipment and Materials</w:t>
      </w:r>
    </w:p>
    <w:p>
      <w:pPr>
        <w:pStyle w:val="FirstParagraph"/>
      </w:pPr>
      <w:r>
        <w:t xml:space="preserve">The following equipment will be utilized during the experiment. All items must be inspected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 Unit</w:t>
            </w:r>
          </w:p>
        </w:tc>
        <w:tc>
          <w:tcPr/>
          <w:p>
            <w:pPr>
              <w:pStyle w:val="Compact"/>
              <w:jc w:val="left"/>
            </w:pPr>
            <w:r>
              <w:t xml:space="preserve">Semi-Automatic MIG/MAG, 300A capacity</w:t>
            </w:r>
          </w:p>
        </w:tc>
        <w:tc>
          <w:tcPr/>
          <w:p>
            <w:pPr>
              <w:pStyle w:val="Compact"/>
              <w:jc w:val="left"/>
            </w:pPr>
            <w:r>
              <w:t xml:space="preserve">1</w:t>
            </w:r>
          </w:p>
        </w:tc>
      </w:tr>
      <w:tr>
        <w:tc>
          <w:tcPr/>
          <w:p>
            <w:pPr>
              <w:pStyle w:val="Compact"/>
              <w:jc w:val="left"/>
            </w:pPr>
            <w:r>
              <w:t xml:space="preserve">Protective Gear</w:t>
            </w:r>
          </w:p>
        </w:tc>
        <w:tc>
          <w:tcPr/>
          <w:p>
            <w:pPr>
              <w:pStyle w:val="Compact"/>
              <w:jc w:val="left"/>
            </w:pPr>
            <w:r>
              <w:t xml:space="preserve">Helmet, gloves, fire-resistant jacket (EN ISO 11611)</w:t>
            </w:r>
          </w:p>
        </w:tc>
        <w:tc>
          <w:tcPr/>
          <w:p>
            <w:pPr>
              <w:pStyle w:val="Compact"/>
              <w:jc w:val="left"/>
            </w:pPr>
            <w:r>
              <w:t xml:space="preserve">2 Sets</w:t>
            </w:r>
          </w:p>
        </w:tc>
      </w:tr>
      <w:tr>
        <w:tc>
          <w:tcPr/>
          <w:p>
            <w:pPr>
              <w:pStyle w:val="Compact"/>
              <w:jc w:val="left"/>
            </w:pPr>
            <w:r>
              <w:t xml:space="preserve">Base Metal</w:t>
            </w:r>
          </w:p>
        </w:tc>
        <w:tc>
          <w:tcPr/>
          <w:p>
            <w:pPr>
              <w:pStyle w:val="Compact"/>
              <w:jc w:val="left"/>
            </w:pPr>
            <w:r>
              <w:t xml:space="preserve">Mild Steel Plates (S235JR), 5mm thickness</w:t>
            </w:r>
          </w:p>
        </w:tc>
        <w:tc>
          <w:tcPr/>
          <w:p>
            <w:pPr>
              <w:pStyle w:val="Compact"/>
              <w:jc w:val="left"/>
            </w:pPr>
            <w:r>
              <w:t xml:space="preserve">10 Units</w:t>
            </w:r>
          </w:p>
        </w:tc>
      </w:tr>
      <w:tr>
        <w:tc>
          <w:tcPr/>
          <w:p>
            <w:pPr>
              <w:pStyle w:val="Compact"/>
              <w:jc w:val="left"/>
            </w:pPr>
            <w:r>
              <w:t xml:space="preserve">Consumables</w:t>
            </w:r>
          </w:p>
        </w:tc>
        <w:tc>
          <w:tcPr/>
          <w:p>
            <w:pPr>
              <w:pStyle w:val="Compact"/>
              <w:jc w:val="left"/>
            </w:pPr>
            <w:r>
              <w:t xml:space="preserve">CO2 Gas Cylinder, 1.0mm Welding Wire</w:t>
            </w:r>
          </w:p>
        </w:tc>
        <w:tc>
          <w:tcPr/>
          <w:p>
            <w:pPr>
              <w:pStyle w:val="Compact"/>
              <w:jc w:val="left"/>
            </w:pPr>
            <w:r>
              <w:t xml:space="preserve">1 Set</w:t>
            </w:r>
          </w:p>
        </w:tc>
      </w:tr>
      <w:tr>
        <w:tc>
          <w:tcPr/>
          <w:p>
            <w:pPr>
              <w:pStyle w:val="Compact"/>
              <w:jc w:val="left"/>
            </w:pPr>
            <w:r>
              <w:t xml:space="preserve">Measurement Tools</w:t>
            </w:r>
          </w:p>
        </w:tc>
        <w:tc>
          <w:tcPr/>
          <w:p>
            <w:pPr>
              <w:pStyle w:val="Compact"/>
              <w:jc w:val="left"/>
            </w:pPr>
            <w:r>
              <w:t xml:space="preserve">Thermometer, Ammeter, Voltmeter, Calipers</w:t>
            </w:r>
          </w:p>
        </w:tc>
        <w:tc>
          <w:tcPr/>
          <w:p>
            <w:pPr>
              <w:pStyle w:val="Compact"/>
              <w:jc w:val="left"/>
            </w:pPr>
            <w:r>
              <w:t xml:space="preserve">1 Set</w:t>
            </w:r>
          </w:p>
        </w:tc>
      </w:tr>
    </w:tbl>
    <w:bookmarkEnd w:id="22"/>
    <w:bookmarkStart w:id="23" w:name="safety-procedures"/>
    <w:p>
      <w:pPr>
        <w:pStyle w:val="Heading2"/>
      </w:pPr>
      <w:r>
        <w:t xml:space="preserve">4. Safety Procedures</w:t>
      </w:r>
    </w:p>
    <w:p>
      <w:pPr>
        <w:pStyle w:val="FirstParagraph"/>
      </w:pPr>
      <w:r>
        <w:rPr>
          <w:bCs/>
          <w:b/>
        </w:rPr>
        <w:t xml:space="preserve">WARNING:</w:t>
      </w:r>
      <w:r>
        <w:t xml:space="preserve"> </w:t>
      </w:r>
      <w:r>
        <w:t xml:space="preserve">Welding involves high voltage, intense heat, and hazardous fumes. Strict adherence to safety protocols is mandatory in Abidjan to comply with local labor laws and international best practices.</w:t>
      </w:r>
    </w:p>
    <w:p>
      <w:pPr>
        <w:pStyle w:val="BodyText"/>
      </w:pPr>
      <w:r>
        <w:t xml:space="preserve">Before initiating the experiment, the following safety measures must be implemented:</w:t>
      </w:r>
    </w:p>
    <w:p>
      <w:pPr>
        <w:numPr>
          <w:ilvl w:val="0"/>
          <w:numId w:val="1002"/>
        </w:numPr>
        <w:pStyle w:val="Compact"/>
      </w:pPr>
      <w:r>
        <w:rPr>
          <w:bCs/>
          <w:b/>
        </w:rPr>
        <w:t xml:space="preserve">Ventilation:</w:t>
      </w:r>
      <w:r>
        <w:t xml:space="preserve"> </w:t>
      </w:r>
      <w:r>
        <w:t xml:space="preserve">Ensure the workspace in Abidjan is well-ventilated to disperse welding fumes, which can be exacerbated by stagnant tropical air.</w:t>
      </w:r>
    </w:p>
    <w:p>
      <w:pPr>
        <w:numPr>
          <w:ilvl w:val="0"/>
          <w:numId w:val="1002"/>
        </w:numPr>
        <w:pStyle w:val="Compact"/>
      </w:pPr>
      <w:r>
        <w:rPr>
          <w:bCs/>
          <w:b/>
        </w:rPr>
        <w:t xml:space="preserve">Fire Safety:</w:t>
      </w:r>
      <w:r>
        <w:t xml:space="preserve"> </w:t>
      </w:r>
      <w:r>
        <w:t xml:space="preserve">Remove all flammable materials from the vicinity. Have a fire extinguisher rated for electrical fires readily available.</w:t>
      </w:r>
    </w:p>
    <w:p>
      <w:pPr>
        <w:numPr>
          <w:ilvl w:val="0"/>
          <w:numId w:val="1002"/>
        </w:numPr>
        <w:pStyle w:val="Compact"/>
      </w:pPr>
      <w:r>
        <w:rPr>
          <w:bCs/>
          <w:b/>
        </w:rPr>
        <w:t xml:space="preserve">Electrical Grounding:</w:t>
      </w:r>
      <w:r>
        <w:t xml:space="preserve"> </w:t>
      </w:r>
      <w:r>
        <w:t xml:space="preserve">Verify that the Welder is properly grounded to prevent electric shock, especially given the potential for damp conditions.</w:t>
      </w:r>
    </w:p>
    <w:p>
      <w:pPr>
        <w:numPr>
          <w:ilvl w:val="0"/>
          <w:numId w:val="1002"/>
        </w:numPr>
        <w:pStyle w:val="Compact"/>
      </w:pPr>
      <w:r>
        <w:rPr>
          <w:bCs/>
          <w:b/>
        </w:rPr>
        <w:t xml:space="preserve">PPE:</w:t>
      </w:r>
      <w:r>
        <w:t xml:space="preserve"> </w:t>
      </w:r>
      <w:r>
        <w:t xml:space="preserve">All personnel must wear appropriate Personal Protective Equipment (PPE) including auto-darkening helmets and insulated gloves.</w:t>
      </w:r>
    </w:p>
    <w:bookmarkEnd w:id="23"/>
    <w:bookmarkStart w:id="28" w:name="experimental-procedure"/>
    <w:p>
      <w:pPr>
        <w:pStyle w:val="Heading2"/>
      </w:pPr>
      <w:r>
        <w:t xml:space="preserve">5. Experimental Procedure</w:t>
      </w:r>
    </w:p>
    <w:bookmarkStart w:id="24" w:name="pre-experiment-setup"/>
    <w:p>
      <w:pPr>
        <w:pStyle w:val="Heading3"/>
      </w:pPr>
      <w:r>
        <w:t xml:space="preserve">5.1. Pre-Experiment Setup</w:t>
      </w:r>
    </w:p>
    <w:p>
      <w:pPr>
        <w:pStyle w:val="FirstParagraph"/>
      </w:pPr>
      <w:r>
        <w:t xml:space="preserve">Connect the Welder to the power supply ensuring voltage stability. Check all cables for insulation integrity. Set the Welder parameters to a standard configuration: 20V voltage, 15m/min wire feed speed, and 15L/min gas flow.</w:t>
      </w:r>
    </w:p>
    <w:bookmarkEnd w:id="24"/>
    <w:bookmarkStart w:id="25" w:name="thermal-stress-test"/>
    <w:p>
      <w:pPr>
        <w:pStyle w:val="Heading3"/>
      </w:pPr>
      <w:r>
        <w:t xml:space="preserve">5.2. Thermal Stress Test</w:t>
      </w:r>
    </w:p>
    <w:p>
      <w:pPr>
        <w:pStyle w:val="FirstParagraph"/>
      </w:pPr>
      <w:r>
        <w:t xml:space="preserve">To simulate continuous work in the Ivory Coast climate, the Welder will operate for 60 minutes without interruption.</w:t>
      </w:r>
    </w:p>
    <w:p>
      <w:pPr>
        <w:numPr>
          <w:ilvl w:val="0"/>
          <w:numId w:val="1003"/>
        </w:numPr>
        <w:pStyle w:val="Compact"/>
      </w:pPr>
      <w:r>
        <w:t xml:space="preserve">Record the internal temperature of the Welder every 10 minutes.</w:t>
      </w:r>
    </w:p>
    <w:p>
      <w:pPr>
        <w:numPr>
          <w:ilvl w:val="0"/>
          <w:numId w:val="1003"/>
        </w:numPr>
        <w:pStyle w:val="Compact"/>
      </w:pPr>
      <w:r>
        <w:t xml:space="preserve">Monitor for thermal shutdown triggers.</w:t>
      </w:r>
    </w:p>
    <w:p>
      <w:pPr>
        <w:numPr>
          <w:ilvl w:val="0"/>
          <w:numId w:val="1003"/>
        </w:numPr>
        <w:pStyle w:val="Compact"/>
      </w:pPr>
      <w:r>
        <w:t xml:space="preserve">Assess the cooling fan efficiency under high ambient heat.</w:t>
      </w:r>
    </w:p>
    <w:bookmarkEnd w:id="25"/>
    <w:bookmarkStart w:id="26" w:name="weld-quality-assessment"/>
    <w:p>
      <w:pPr>
        <w:pStyle w:val="Heading3"/>
      </w:pPr>
      <w:r>
        <w:t xml:space="preserve">5.3. Weld Quality Assessment</w:t>
      </w:r>
    </w:p>
    <w:p>
      <w:pPr>
        <w:pStyle w:val="FirstParagraph"/>
      </w:pPr>
      <w:r>
        <w:t xml:space="preserve">Perform butt welds on the mild steel plates. After cooling, inspect the welds for:</w:t>
      </w:r>
    </w:p>
    <w:p>
      <w:pPr>
        <w:numPr>
          <w:ilvl w:val="0"/>
          <w:numId w:val="1004"/>
        </w:numPr>
        <w:pStyle w:val="Compact"/>
      </w:pPr>
      <w:r>
        <w:rPr>
          <w:bCs/>
          <w:b/>
        </w:rPr>
        <w:t xml:space="preserve">Penetration:</w:t>
      </w:r>
      <w:r>
        <w:t xml:space="preserve"> </w:t>
      </w:r>
      <w:r>
        <w:t xml:space="preserve">Ensure full fusion through the plate thickness.</w:t>
      </w:r>
    </w:p>
    <w:p>
      <w:pPr>
        <w:numPr>
          <w:ilvl w:val="0"/>
          <w:numId w:val="1004"/>
        </w:numPr>
        <w:pStyle w:val="Compact"/>
      </w:pPr>
      <w:r>
        <w:rPr>
          <w:bCs/>
          <w:b/>
        </w:rPr>
        <w:t xml:space="preserve">Porosity:</w:t>
      </w:r>
      <w:r>
        <w:t xml:space="preserve"> </w:t>
      </w:r>
      <w:r>
        <w:t xml:space="preserve">Check for gas pockets, which may indicate humidity issues affecting the shielding gas.</w:t>
      </w:r>
    </w:p>
    <w:p>
      <w:pPr>
        <w:numPr>
          <w:ilvl w:val="0"/>
          <w:numId w:val="1004"/>
        </w:numPr>
        <w:pStyle w:val="Compact"/>
      </w:pPr>
      <w:r>
        <w:rPr>
          <w:bCs/>
          <w:b/>
        </w:rPr>
        <w:t xml:space="preserve">Consistency:</w:t>
      </w:r>
      <w:r>
        <w:t xml:space="preserve"> </w:t>
      </w:r>
      <w:r>
        <w:t xml:space="preserve">Evaluate the uniformity of the bead.</w:t>
      </w:r>
    </w:p>
    <w:bookmarkEnd w:id="26"/>
    <w:bookmarkStart w:id="27" w:name="electrical-stability-check"/>
    <w:p>
      <w:pPr>
        <w:pStyle w:val="Heading3"/>
      </w:pPr>
      <w:r>
        <w:t xml:space="preserve">5.4. Electrical Stability Check</w:t>
      </w:r>
    </w:p>
    <w:p>
      <w:pPr>
        <w:pStyle w:val="FirstParagraph"/>
      </w:pPr>
      <w:r>
        <w:t xml:space="preserve">Measure voltage and amperage fluctuations during operation. This is crucial in Abidjan where grid fluctuations can occur. The Welder must maintain stable output despite minor input variations.</w:t>
      </w:r>
    </w:p>
    <w:bookmarkEnd w:id="27"/>
    <w:bookmarkEnd w:id="28"/>
    <w:bookmarkStart w:id="29" w:name="data-collection-and-analysis"/>
    <w:p>
      <w:pPr>
        <w:pStyle w:val="Heading2"/>
      </w:pPr>
      <w:r>
        <w:t xml:space="preserve">6. Data Collection and Analysis</w:t>
      </w:r>
    </w:p>
    <w:p>
      <w:pPr>
        <w:pStyle w:val="FirstParagraph"/>
      </w:pPr>
      <w:r>
        <w:t xml:space="preserve">All data collected during the experiment will be recorded in a standardized log sheet. Key metrics include:</w:t>
      </w:r>
    </w:p>
    <w:p>
      <w:pPr>
        <w:numPr>
          <w:ilvl w:val="0"/>
          <w:numId w:val="1005"/>
        </w:numPr>
        <w:pStyle w:val="Compact"/>
      </w:pPr>
      <w:r>
        <w:t xml:space="preserve">Temperature rise of the Welder components.</w:t>
      </w:r>
    </w:p>
    <w:p>
      <w:pPr>
        <w:numPr>
          <w:ilvl w:val="0"/>
          <w:numId w:val="1005"/>
        </w:numPr>
        <w:pStyle w:val="Compact"/>
      </w:pPr>
      <w:r>
        <w:t xml:space="preserve">Number of successful welds vs. defective welds.</w:t>
      </w:r>
    </w:p>
    <w:p>
      <w:pPr>
        <w:numPr>
          <w:ilvl w:val="0"/>
          <w:numId w:val="1005"/>
        </w:numPr>
        <w:pStyle w:val="Compact"/>
      </w:pPr>
      <w:r>
        <w:t xml:space="preserve">Power consumption efficiency.</w:t>
      </w:r>
    </w:p>
    <w:p>
      <w:pPr>
        <w:numPr>
          <w:ilvl w:val="0"/>
          <w:numId w:val="1005"/>
        </w:numPr>
        <w:pStyle w:val="Compact"/>
      </w:pPr>
      <w:r>
        <w:t xml:space="preserve">Operator feedback on ergonomics and ease of use.</w:t>
      </w:r>
    </w:p>
    <w:p>
      <w:pPr>
        <w:pStyle w:val="FirstParagraph"/>
      </w:pPr>
      <w:r>
        <w:t xml:space="preserve">The data will be analyzed to determine if the Welder meets the required performance standards for industrial use in the Ivory Coast. Any deviations from expected performance will be documented and investigated.</w:t>
      </w:r>
    </w:p>
    <w:bookmarkEnd w:id="29"/>
    <w:bookmarkStart w:id="30" w:name="conclusion-and-reporting"/>
    <w:p>
      <w:pPr>
        <w:pStyle w:val="Heading2"/>
      </w:pPr>
      <w:r>
        <w:t xml:space="preserve">7. Conclusion and Reporting</w:t>
      </w:r>
    </w:p>
    <w:p>
      <w:pPr>
        <w:pStyle w:val="FirstParagraph"/>
      </w:pPr>
      <w:r>
        <w:t xml:space="preserve">Upon completion of the experiment, a comprehensive report will be generated. This report will summarize the findings, highlight any safety concerns, and provide recommendations for the use of the Welder in Abidjan. The goal is to ensure that the equipment is reliable, safe, and efficient for the local industrial environment.</w:t>
      </w:r>
    </w:p>
    <w:p>
      <w:pPr>
        <w:pStyle w:val="BodyText"/>
      </w:pPr>
      <w:r>
        <w:t xml:space="preserve">This Experiment Protocol serves as a guideline and must be followed strictly to ensure the validity of the results and the safety of all personnel involved.</w:t>
      </w:r>
    </w:p>
    <w:p>
      <w:r>
        <w:pict>
          <v:rect style="width:0;height:1.5pt" o:hralign="center" o:hrstd="t" o:hr="t"/>
        </w:pict>
      </w:r>
    </w:p>
    <w:p>
      <w:pPr>
        <w:pStyle w:val="FirstParagraph"/>
      </w:pPr>
      <w:r>
        <w:rPr>
          <w:iCs/>
          <w:i/>
        </w:rPr>
        <w:t xml:space="preserve">Document prepared for technical evaluation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Ivory Coast Abidjan</dc:title>
  <dc:creator/>
  <dc:language>en</dc:language>
  <cp:keywords/>
  <dcterms:created xsi:type="dcterms:W3CDTF">2026-10-10T05:08:56Z</dcterms:created>
  <dcterms:modified xsi:type="dcterms:W3CDTF">2026-10-10T05:08:56Z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