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21b64b589797e875c198e3f2627047ae581ce3e"/>
    <w:p>
      <w:pPr>
        <w:pStyle w:val="Heading1"/>
      </w:pPr>
      <w:r>
        <w:t xml:space="preserve">Experiment Protocol: Evaluation of Welder Performance and Safety Standards in Nigeria Abuja</w:t>
      </w:r>
    </w:p>
    <w:p>
      <w:pPr>
        <w:pStyle w:val="FirstParagraph"/>
      </w:pPr>
      <w:r>
        <w:rPr>
          <w:bCs/>
          <w:b/>
        </w:rPr>
        <w:t xml:space="preserve">Document ID:</w:t>
      </w:r>
      <w:r>
        <w:t xml:space="preserve"> </w:t>
      </w:r>
      <w:r>
        <w:t xml:space="preserve">EXP-WLD-ABJ-2024-001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Industrial Testing Facility, Wuse II, Nigeria Abuja</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the operational efficiency, safety compliance, and structural integrity of welder equipment and techniques within the specific environmental conditions of Nigeria Abuja. The rapid urbanization and infrastructure development in Nigeria Abuja necessitate rigorous testing of welding operations to ensure they meet international standards while accounting for local climatic factors such as high humidity and temperature fluctuations.</w:t>
      </w:r>
    </w:p>
    <w:p>
      <w:pPr>
        <w:pStyle w:val="BodyText"/>
      </w:pPr>
      <w:r>
        <w:t xml:space="preserve">The primary objective is to evaluate the performance of a certified Welder operating under controlled conditions to determine the quality of welds produced on mild steel structures, which are prevalent in the construction sector of Nigeria Abuja. This protocol ensures that all data collected is reproducible, accurate, and compliant with safety regulations enforced by the Federal Ministry of Labour and Employment.</w:t>
      </w:r>
    </w:p>
    <w:bookmarkEnd w:id="21"/>
    <w:bookmarkStart w:id="22" w:name="scope-and-applicability"/>
    <w:p>
      <w:pPr>
        <w:pStyle w:val="Heading2"/>
      </w:pPr>
      <w:r>
        <w:t xml:space="preserve">2. Scope and Applicability</w:t>
      </w:r>
    </w:p>
    <w:p>
      <w:pPr>
        <w:pStyle w:val="FirstParagraph"/>
      </w:pPr>
      <w:r>
        <w:t xml:space="preserve">This protocol applies to all experimental trials involving arc welding processes conducted within the designated testing zone in Nigeria Abuja. It covers the preparation of materials, the operation of the Welder, the monitoring of environmental variables, and the post-weld inspection procedures. The scope is limited to Shielded Metal Arc Welding (SMAW) and Gas Metal Arc Welding (GMAW) processes, which are the most commonly utilized methods in the region.</w:t>
      </w:r>
    </w:p>
    <w:bookmarkEnd w:id="22"/>
    <w:bookmarkStart w:id="23" w:name="X76c2ad4a360abbc12a6bc69bd0f709681fd7331"/>
    <w:p>
      <w:pPr>
        <w:pStyle w:val="Heading2"/>
      </w:pPr>
      <w:r>
        <w:t xml:space="preserve">3. Environmental Considerations for Nigeria Abuja</w:t>
      </w:r>
    </w:p>
    <w:p>
      <w:pPr>
        <w:pStyle w:val="FirstParagraph"/>
      </w:pPr>
      <w:r>
        <w:t xml:space="preserve">Given the geographical location of Nigeria Abuja, the experiment must account for specific environmental variables that can affect the Welder's performance and the quality of the weld.</w:t>
      </w:r>
    </w:p>
    <w:p>
      <w:pPr>
        <w:numPr>
          <w:ilvl w:val="0"/>
          <w:numId w:val="1001"/>
        </w:numPr>
        <w:pStyle w:val="Compact"/>
      </w:pPr>
      <w:r>
        <w:rPr>
          <w:bCs/>
          <w:b/>
        </w:rPr>
        <w:t xml:space="preserve">Temperature:</w:t>
      </w:r>
      <w:r>
        <w:t xml:space="preserve"> </w:t>
      </w:r>
      <w:r>
        <w:t xml:space="preserve">Ambient temperatures in Nigeria Abuja can range from 25°C to 40°C. The experiment will monitor temperature impacts on electrode storage and metal thermal expansion.</w:t>
      </w:r>
    </w:p>
    <w:p>
      <w:pPr>
        <w:numPr>
          <w:ilvl w:val="0"/>
          <w:numId w:val="1001"/>
        </w:numPr>
        <w:pStyle w:val="Compact"/>
      </w:pPr>
      <w:r>
        <w:rPr>
          <w:bCs/>
          <w:b/>
        </w:rPr>
        <w:t xml:space="preserve">Humidity:</w:t>
      </w:r>
      <w:r>
        <w:t xml:space="preserve"> </w:t>
      </w:r>
      <w:r>
        <w:t xml:space="preserve">High humidity levels during the rainy season can introduce hydrogen into the weld pool, leading to porosity. Electrodes must be stored in heated ovens prior to use.</w:t>
      </w:r>
    </w:p>
    <w:p>
      <w:pPr>
        <w:numPr>
          <w:ilvl w:val="0"/>
          <w:numId w:val="1001"/>
        </w:numPr>
        <w:pStyle w:val="Compact"/>
      </w:pPr>
      <w:r>
        <w:rPr>
          <w:bCs/>
          <w:b/>
        </w:rPr>
        <w:t xml:space="preserve">Power Stability:</w:t>
      </w:r>
      <w:r>
        <w:t xml:space="preserve"> </w:t>
      </w:r>
      <w:r>
        <w:t xml:space="preserve">Due to potential fluctuations in the local power grid, the Welder setup will include a voltage stabilizer to ensure consistent amperage and voltage output.</w:t>
      </w:r>
    </w:p>
    <w:bookmarkEnd w:id="23"/>
    <w:bookmarkStart w:id="24" w:name="materials-and-equipment"/>
    <w:p>
      <w:pPr>
        <w:pStyle w:val="Heading2"/>
      </w:pPr>
      <w:r>
        <w:t xml:space="preserve">4. Materials and Equipment</w:t>
      </w:r>
    </w:p>
    <w:p>
      <w:pPr>
        <w:pStyle w:val="FirstParagraph"/>
      </w:pPr>
      <w:r>
        <w:t xml:space="preserve">The following materials and equipment are required to execute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Machine</w:t>
            </w:r>
          </w:p>
        </w:tc>
        <w:tc>
          <w:tcPr/>
          <w:p>
            <w:pPr>
              <w:pStyle w:val="Compact"/>
              <w:jc w:val="left"/>
            </w:pPr>
            <w:r>
              <w:t xml:space="preserve">Industrial Grade Inverter, 200A-300A capacity</w:t>
            </w:r>
          </w:p>
        </w:tc>
        <w:tc>
          <w:tcPr/>
          <w:p>
            <w:pPr>
              <w:pStyle w:val="Compact"/>
              <w:jc w:val="left"/>
            </w:pPr>
            <w:r>
              <w:t xml:space="preserve">1 Unit</w:t>
            </w:r>
          </w:p>
        </w:tc>
      </w:tr>
      <w:tr>
        <w:tc>
          <w:tcPr/>
          <w:p>
            <w:pPr>
              <w:pStyle w:val="Compact"/>
              <w:jc w:val="left"/>
            </w:pPr>
            <w:r>
              <w:t xml:space="preserve">Base Material</w:t>
            </w:r>
          </w:p>
        </w:tc>
        <w:tc>
          <w:tcPr/>
          <w:p>
            <w:pPr>
              <w:pStyle w:val="Compact"/>
              <w:jc w:val="left"/>
            </w:pPr>
            <w:r>
              <w:t xml:space="preserve">Mild Steel Plate (ASTM A36), 10mm thickness</w:t>
            </w:r>
          </w:p>
        </w:tc>
        <w:tc>
          <w:tcPr/>
          <w:p>
            <w:pPr>
              <w:pStyle w:val="Compact"/>
              <w:jc w:val="left"/>
            </w:pPr>
            <w:r>
              <w:t xml:space="preserve">10 Plates</w:t>
            </w:r>
          </w:p>
        </w:tc>
      </w:tr>
      <w:tr>
        <w:tc>
          <w:tcPr/>
          <w:p>
            <w:pPr>
              <w:pStyle w:val="Compact"/>
              <w:jc w:val="left"/>
            </w:pPr>
            <w:r>
              <w:t xml:space="preserve">Electrodes</w:t>
            </w:r>
          </w:p>
        </w:tc>
        <w:tc>
          <w:tcPr/>
          <w:p>
            <w:pPr>
              <w:pStyle w:val="Compact"/>
              <w:jc w:val="left"/>
            </w:pPr>
            <w:r>
              <w:t xml:space="preserve">E6013 and E7018, 3.2mm diameter</w:t>
            </w:r>
          </w:p>
        </w:tc>
        <w:tc>
          <w:tcPr/>
          <w:p>
            <w:pPr>
              <w:pStyle w:val="Compact"/>
              <w:jc w:val="left"/>
            </w:pPr>
            <w:r>
              <w:t xml:space="preserve">5 kg</w:t>
            </w:r>
          </w:p>
        </w:tc>
      </w:tr>
      <w:tr>
        <w:tc>
          <w:tcPr/>
          <w:p>
            <w:pPr>
              <w:pStyle w:val="Compact"/>
              <w:jc w:val="left"/>
            </w:pPr>
            <w:r>
              <w:t xml:space="preserve">PPE</w:t>
            </w:r>
          </w:p>
        </w:tc>
        <w:tc>
          <w:tcPr/>
          <w:p>
            <w:pPr>
              <w:pStyle w:val="Compact"/>
              <w:jc w:val="left"/>
            </w:pPr>
            <w:r>
              <w:t xml:space="preserve">Welding Helmet, Gloves, Apron, Respirator</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Calipers, Micrometer, Welding Gauge</w:t>
            </w:r>
          </w:p>
        </w:tc>
        <w:tc>
          <w:tcPr/>
          <w:p>
            <w:pPr>
              <w:pStyle w:val="Compact"/>
              <w:jc w:val="left"/>
            </w:pPr>
            <w:r>
              <w:t xml:space="preserve">1 Set</w:t>
            </w:r>
          </w:p>
        </w:tc>
      </w:tr>
    </w:tbl>
    <w:bookmarkEnd w:id="24"/>
    <w:bookmarkStart w:id="25" w:name="safety-procedures"/>
    <w:p>
      <w:pPr>
        <w:pStyle w:val="Heading2"/>
      </w:pPr>
      <w:r>
        <w:t xml:space="preserve">5. Safety Procedures</w:t>
      </w:r>
    </w:p>
    <w:p>
      <w:pPr>
        <w:pStyle w:val="FirstParagraph"/>
      </w:pPr>
      <w:r>
        <w:t xml:space="preserve">Safety is paramount in this Experiment Protocol. All personnel involved in the Welder operation must adhere to the following guidelines:</w:t>
      </w:r>
    </w:p>
    <w:p>
      <w:pPr>
        <w:numPr>
          <w:ilvl w:val="0"/>
          <w:numId w:val="1002"/>
        </w:numPr>
        <w:pStyle w:val="Compact"/>
      </w:pPr>
      <w:r>
        <w:t xml:space="preserve">Ensure the testing area in Nigeria Abuja is well-ventilated to prevent the accumulation of welding fumes.</w:t>
      </w:r>
    </w:p>
    <w:p>
      <w:pPr>
        <w:numPr>
          <w:ilvl w:val="0"/>
          <w:numId w:val="1002"/>
        </w:numPr>
        <w:pStyle w:val="Compact"/>
      </w:pPr>
      <w:r>
        <w:t xml:space="preserve">The Welder must wear appropriate Personal Protective Equipment (PPE) at all times during operation.</w:t>
      </w:r>
    </w:p>
    <w:p>
      <w:pPr>
        <w:numPr>
          <w:ilvl w:val="0"/>
          <w:numId w:val="1002"/>
        </w:numPr>
        <w:pStyle w:val="Compact"/>
      </w:pPr>
      <w:r>
        <w:t xml:space="preserve">Fire extinguishers rated for electrical and metal fires must be readily accessible.</w:t>
      </w:r>
    </w:p>
    <w:p>
      <w:pPr>
        <w:numPr>
          <w:ilvl w:val="0"/>
          <w:numId w:val="1002"/>
        </w:numPr>
        <w:pStyle w:val="Compact"/>
      </w:pPr>
      <w:r>
        <w:t xml:space="preserve">Inspect all cables and connections for damage before powering on the Welder to prevent electrical hazards.</w:t>
      </w:r>
    </w:p>
    <w:bookmarkEnd w:id="25"/>
    <w:bookmarkStart w:id="29" w:name="experimental-procedure"/>
    <w:p>
      <w:pPr>
        <w:pStyle w:val="Heading2"/>
      </w:pPr>
      <w:r>
        <w:t xml:space="preserve">6. Experimental Procedure</w:t>
      </w:r>
    </w:p>
    <w:bookmarkStart w:id="26" w:name="preparation"/>
    <w:p>
      <w:pPr>
        <w:pStyle w:val="Heading3"/>
      </w:pPr>
      <w:r>
        <w:t xml:space="preserve">6.1 Preparation</w:t>
      </w:r>
    </w:p>
    <w:p>
      <w:pPr>
        <w:pStyle w:val="FirstParagraph"/>
      </w:pPr>
      <w:r>
        <w:t xml:space="preserve">Clean the mild steel plates using a wire brush to remove rust, oil, and paint. This is critical in Nigeria Abuja where dust and moisture can quickly contaminate surfaces. Set up the Welder according to the manufacturer's specifications, ensuring the ground clamp is securely attached to the workpiece.</w:t>
      </w:r>
    </w:p>
    <w:bookmarkEnd w:id="26"/>
    <w:bookmarkStart w:id="27" w:name="welding-execution"/>
    <w:p>
      <w:pPr>
        <w:pStyle w:val="Heading3"/>
      </w:pPr>
      <w:r>
        <w:t xml:space="preserve">6.2 Welding Execution</w:t>
      </w:r>
    </w:p>
    <w:p>
      <w:pPr>
        <w:pStyle w:val="FirstParagraph"/>
      </w:pPr>
      <w:r>
        <w:t xml:space="preserve">The certified Welder will perform three types of welds: flat, horizontal, and vertical. For each position, the Welder will maintain a consistent travel speed and arc length. Parameters such as voltage, amperage, and wire feed speed (if applicable) will be recorded in the data log.</w:t>
      </w:r>
    </w:p>
    <w:bookmarkEnd w:id="27"/>
    <w:bookmarkStart w:id="28" w:name="monitoring"/>
    <w:p>
      <w:pPr>
        <w:pStyle w:val="Heading3"/>
      </w:pPr>
      <w:r>
        <w:t xml:space="preserve">6.3 Monitoring</w:t>
      </w:r>
    </w:p>
    <w:p>
      <w:pPr>
        <w:pStyle w:val="FirstParagraph"/>
      </w:pPr>
      <w:r>
        <w:t xml:space="preserve">Throughout the process, an observer will monitor the Welder's technique and record any anomalies. Environmental conditions, including temperature and humidity, will be logged every 15 minutes to correlate with weld quality.</w:t>
      </w:r>
    </w:p>
    <w:bookmarkEnd w:id="28"/>
    <w:bookmarkEnd w:id="29"/>
    <w:bookmarkStart w:id="30" w:name="data-collection-and-analysis"/>
    <w:p>
      <w:pPr>
        <w:pStyle w:val="Heading2"/>
      </w:pPr>
      <w:r>
        <w:t xml:space="preserve">7. Data Collection and Analysis</w:t>
      </w:r>
    </w:p>
    <w:p>
      <w:pPr>
        <w:pStyle w:val="FirstParagraph"/>
      </w:pPr>
      <w:r>
        <w:t xml:space="preserve">After the welding process is complete, the samples will undergo non-destructive testing (NDT) and destructive testing.</w:t>
      </w:r>
    </w:p>
    <w:p>
      <w:pPr>
        <w:numPr>
          <w:ilvl w:val="0"/>
          <w:numId w:val="1003"/>
        </w:numPr>
        <w:pStyle w:val="Compact"/>
      </w:pPr>
      <w:r>
        <w:rPr>
          <w:bCs/>
          <w:b/>
        </w:rPr>
        <w:t xml:space="preserve">Visual Inspection:</w:t>
      </w:r>
      <w:r>
        <w:t xml:space="preserve"> </w:t>
      </w:r>
      <w:r>
        <w:t xml:space="preserve">Check for surface defects such as cracks, porosity, and undercut.</w:t>
      </w:r>
    </w:p>
    <w:p>
      <w:pPr>
        <w:numPr>
          <w:ilvl w:val="0"/>
          <w:numId w:val="1003"/>
        </w:numPr>
        <w:pStyle w:val="Compact"/>
      </w:pPr>
      <w:r>
        <w:rPr>
          <w:bCs/>
          <w:b/>
        </w:rPr>
        <w:t xml:space="preserve">Dye Penetrant Testing:</w:t>
      </w:r>
      <w:r>
        <w:t xml:space="preserve"> </w:t>
      </w:r>
      <w:r>
        <w:t xml:space="preserve">Used to detect surface-breaking defects.</w:t>
      </w:r>
    </w:p>
    <w:p>
      <w:pPr>
        <w:numPr>
          <w:ilvl w:val="0"/>
          <w:numId w:val="1003"/>
        </w:numPr>
        <w:pStyle w:val="Compact"/>
      </w:pPr>
      <w:r>
        <w:rPr>
          <w:bCs/>
          <w:b/>
        </w:rPr>
        <w:t xml:space="preserve">Tensile Testing:</w:t>
      </w:r>
      <w:r>
        <w:t xml:space="preserve"> </w:t>
      </w:r>
      <w:r>
        <w:t xml:space="preserve">Selected samples will be pulled to failure to determine the ultimate tensile strength of the weld.</w:t>
      </w:r>
    </w:p>
    <w:p>
      <w:pPr>
        <w:pStyle w:val="FirstParagraph"/>
      </w:pPr>
      <w:r>
        <w:t xml:space="preserve">Data will be analyzed to determine if the Welder's output meets the required standards for construction projects in Nigeria Abuja. Any deviations will be documented and analyzed for root causes.</w:t>
      </w:r>
    </w:p>
    <w:bookmarkEnd w:id="30"/>
    <w:bookmarkStart w:id="31" w:name="conclusion-and-reporting"/>
    <w:p>
      <w:pPr>
        <w:pStyle w:val="Heading2"/>
      </w:pPr>
      <w:r>
        <w:t xml:space="preserve">8. Conclusion and Reporting</w:t>
      </w:r>
    </w:p>
    <w:p>
      <w:pPr>
        <w:pStyle w:val="FirstParagraph"/>
      </w:pPr>
      <w:r>
        <w:t xml:space="preserve">This Experiment Protocol provides a comprehensive framework for evaluating Welder performance in the unique context of Nigeria Abuja. By adhering to these procedures, we ensure that the data collected is reliable and that the welding practices employed are safe and effective. A final report will be generated summarizing the findings, recommendations, and any necessary adjustments to the welding procedures.</w:t>
      </w:r>
    </w:p>
    <w:bookmarkEnd w:id="31"/>
    <w:p>
      <w:pPr>
        <w:pStyle w:val="BodyText"/>
      </w:pPr>
      <w:r>
        <w:rPr>
          <w:bCs/>
          <w:b/>
        </w:rPr>
        <w:t xml:space="preserve">Note:</w:t>
      </w:r>
      <w:r>
        <w:t xml:space="preserve"> </w:t>
      </w:r>
      <w:r>
        <w:t xml:space="preserve">This document is a controlled document. Any modifications must be approved by the Lead Engineer and documented in the revision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Nigeria Abuja</dc:title>
  <dc:creator/>
  <dc:language>en</dc:language>
  <cp:keywords/>
  <dcterms:created xsi:type="dcterms:W3CDTF">2026-10-10T05:05:24Z</dcterms:created>
  <dcterms:modified xsi:type="dcterms:W3CDTF">2026-10-10T05:05:24Z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