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3" w:name="X4cb06eeee99049ce1644ff574a645c7b8698d8d"/>
    <w:p>
      <w:pPr>
        <w:pStyle w:val="Heading1"/>
      </w:pPr>
      <w:r>
        <w:t xml:space="preserve">Experiment Protocol: Welder Performance Evaluation in Pakistan Islamabad</w:t>
      </w:r>
    </w:p>
    <w:p>
      <w:pPr>
        <w:pStyle w:val="FirstParagraph"/>
      </w:pPr>
      <w:r>
        <w:rPr>
          <w:bCs/>
          <w:b/>
        </w:rPr>
        <w:t xml:space="preserve">Document ID:</w:t>
      </w:r>
      <w:r>
        <w:t xml:space="preserve"> </w:t>
      </w:r>
      <w:r>
        <w:t xml:space="preserve">EP-WLD-2024-001</w:t>
      </w:r>
      <w:r>
        <w:br/>
      </w:r>
      <w:r>
        <w:rPr>
          <w:bCs/>
          <w:b/>
        </w:rPr>
        <w:t xml:space="preserve">Location:</w:t>
      </w:r>
      <w:r>
        <w:t xml:space="preserve"> </w:t>
      </w:r>
      <w:r>
        <w:t xml:space="preserve">Pakistan Islamabad</w:t>
      </w:r>
      <w:r>
        <w:br/>
      </w:r>
      <w:r>
        <w:rPr>
          <w:bCs/>
          <w:b/>
        </w:rPr>
        <w:t xml:space="preserve">Date:</w:t>
      </w:r>
      <w:r>
        <w:t xml:space="preserve"> </w:t>
      </w:r>
      <w:r>
        <w:t xml:space="preserve">October 2023</w:t>
      </w:r>
      <w:r>
        <w:br/>
      </w:r>
      <w:r>
        <w:rPr>
          <w:bCs/>
          <w:b/>
        </w:rPr>
        <w:t xml:space="preserve">Prepared By:</w:t>
      </w:r>
      <w:r>
        <w:t xml:space="preserve"> </w:t>
      </w:r>
      <w:r>
        <w:t xml:space="preserve">Technical Research Division</w:t>
      </w:r>
    </w:p>
    <w:bookmarkStart w:id="20" w:name="introduction"/>
    <w:p>
      <w:pPr>
        <w:pStyle w:val="Heading2"/>
      </w:pPr>
      <w:r>
        <w:t xml:space="preserve">1. Introduction</w:t>
      </w:r>
    </w:p>
    <w:p>
      <w:pPr>
        <w:pStyle w:val="FirstParagraph"/>
      </w:pPr>
      <w:r>
        <w:t xml:space="preserve">This Experiment Protocol outlines the procedures for evaluating the performance, safety, and efficiency of welding equipment and techniques in the context of Pakistan Islamabad. The purpose of this experiment is to assess how different welding methods perform under local environmental conditions, including temperature variations, humidity levels, and power supply fluctuations commonly experienced in Islamabad. The results will contribute to improving welding practices, ensuring compliance with local regulations, and enhancing the quality of welded structures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various welding machines (MIG, TIG, Stick) under Islamabad's environmental conditions.</w:t>
      </w:r>
    </w:p>
    <w:p>
      <w:pPr>
        <w:numPr>
          <w:ilvl w:val="0"/>
          <w:numId w:val="1001"/>
        </w:numPr>
        <w:pStyle w:val="Compact"/>
      </w:pPr>
      <w:r>
        <w:t xml:space="preserve">To assess the quality of welds produced using different techniques and materials.</w:t>
      </w:r>
    </w:p>
    <w:p>
      <w:pPr>
        <w:numPr>
          <w:ilvl w:val="0"/>
          <w:numId w:val="1001"/>
        </w:numPr>
        <w:pStyle w:val="Compact"/>
      </w:pPr>
      <w:r>
        <w:t xml:space="preserve">To identify potential safety hazards associated with welding operations in Pakistan Islamabad.</w:t>
      </w:r>
    </w:p>
    <w:p>
      <w:pPr>
        <w:numPr>
          <w:ilvl w:val="0"/>
          <w:numId w:val="1001"/>
        </w:numPr>
        <w:pStyle w:val="Compact"/>
      </w:pPr>
      <w:r>
        <w:t xml:space="preserve">To recommend best practices for welders operating in this region.</w:t>
      </w:r>
    </w:p>
    <w:bookmarkEnd w:id="21"/>
    <w:bookmarkStart w:id="22" w:name="scope"/>
    <w:p>
      <w:pPr>
        <w:pStyle w:val="Heading2"/>
      </w:pPr>
      <w:r>
        <w:t xml:space="preserve">3. Scope</w:t>
      </w:r>
    </w:p>
    <w:p>
      <w:pPr>
        <w:pStyle w:val="FirstParagraph"/>
      </w:pPr>
      <w:r>
        <w:t xml:space="preserve">This protocol applies to all welding activities conducted as part of this experiment within Pakistan Islamabad. It covers the selection of welding equipment, preparation of materials, execution of welding procedures, inspection of welds, and documentation of results. The scope includes both indoor and outdoor welding operations, considering the specific challenges posed by Islamabad's climate and infrastructure.</w:t>
      </w:r>
    </w:p>
    <w:bookmarkEnd w:id="22"/>
    <w:bookmarkStart w:id="23" w:name="materials-and-equipment"/>
    <w:p>
      <w:pPr>
        <w:pStyle w:val="Heading2"/>
      </w:pPr>
      <w:r>
        <w:t xml:space="preserve">4. Materials and Equipment</w:t>
      </w:r>
    </w:p>
    <w:p>
      <w:pPr>
        <w:pStyle w:val="FirstParagraph"/>
      </w:pPr>
      <w:r>
        <w:t xml:space="preserve">The following materials and equipment will be used in this experiment:</w:t>
      </w:r>
    </w:p>
    <w:p>
      <w:pPr>
        <w:numPr>
          <w:ilvl w:val="0"/>
          <w:numId w:val="1002"/>
        </w:numPr>
        <w:pStyle w:val="Compact"/>
      </w:pPr>
      <w:r>
        <w:rPr>
          <w:bCs/>
          <w:b/>
        </w:rPr>
        <w:t xml:space="preserve">Welding Machines:</w:t>
      </w:r>
      <w:r>
        <w:t xml:space="preserve"> </w:t>
      </w:r>
      <w:r>
        <w:t xml:space="preserve">MIG, TIG, and Stick welders from reputable manufacturers.</w:t>
      </w:r>
    </w:p>
    <w:p>
      <w:pPr>
        <w:numPr>
          <w:ilvl w:val="0"/>
          <w:numId w:val="1002"/>
        </w:numPr>
        <w:pStyle w:val="Compact"/>
      </w:pPr>
      <w:r>
        <w:rPr>
          <w:bCs/>
          <w:b/>
        </w:rPr>
        <w:t xml:space="preserve">Electrodes and Filler Materials:</w:t>
      </w:r>
      <w:r>
        <w:t xml:space="preserve"> </w:t>
      </w:r>
      <w:r>
        <w:t xml:space="preserve">Appropriate for each welding method and compatible with the base materials.</w:t>
      </w:r>
    </w:p>
    <w:p>
      <w:pPr>
        <w:numPr>
          <w:ilvl w:val="0"/>
          <w:numId w:val="1002"/>
        </w:numPr>
        <w:pStyle w:val="Compact"/>
      </w:pPr>
      <w:r>
        <w:rPr>
          <w:bCs/>
          <w:b/>
        </w:rPr>
        <w:t xml:space="preserve">Base Materials:</w:t>
      </w:r>
      <w:r>
        <w:t xml:space="preserve"> </w:t>
      </w:r>
      <w:r>
        <w:t xml:space="preserve">Mild steel plates (thickness: 3mm, 6mm, 10mm) sourced locally in Pakistan Islamabad.</w:t>
      </w:r>
    </w:p>
    <w:p>
      <w:pPr>
        <w:numPr>
          <w:ilvl w:val="0"/>
          <w:numId w:val="1002"/>
        </w:numPr>
        <w:pStyle w:val="Compact"/>
      </w:pPr>
      <w:r>
        <w:rPr>
          <w:bCs/>
          <w:b/>
        </w:rPr>
        <w:t xml:space="preserve">Personal Protective Equipment (PPE):</w:t>
      </w:r>
      <w:r>
        <w:t xml:space="preserve"> </w:t>
      </w:r>
      <w:r>
        <w:t xml:space="preserve">Welding helmets, gloves, aprons, and safety boots.</w:t>
      </w:r>
    </w:p>
    <w:p>
      <w:pPr>
        <w:numPr>
          <w:ilvl w:val="0"/>
          <w:numId w:val="1002"/>
        </w:numPr>
        <w:pStyle w:val="Compact"/>
      </w:pPr>
      <w:r>
        <w:rPr>
          <w:bCs/>
          <w:b/>
        </w:rPr>
        <w:t xml:space="preserve">Measuring Instruments:</w:t>
      </w:r>
      <w:r>
        <w:t xml:space="preserve"> </w:t>
      </w:r>
      <w:r>
        <w:t xml:space="preserve">Ammeter, voltmeter, multimeter, and weld gauges.</w:t>
      </w:r>
    </w:p>
    <w:p>
      <w:pPr>
        <w:numPr>
          <w:ilvl w:val="0"/>
          <w:numId w:val="1002"/>
        </w:numPr>
        <w:pStyle w:val="Compact"/>
      </w:pPr>
      <w:r>
        <w:rPr>
          <w:bCs/>
          <w:b/>
        </w:rPr>
        <w:t xml:space="preserve">Environmental Monitoring Tools:</w:t>
      </w:r>
      <w:r>
        <w:t xml:space="preserve"> </w:t>
      </w:r>
      <w:r>
        <w:t xml:space="preserve">Thermometer, hygrometer, and power quality analyzer.</w:t>
      </w:r>
    </w:p>
    <w:bookmarkEnd w:id="23"/>
    <w:bookmarkStart w:id="24" w:name="experimental-setup"/>
    <w:p>
      <w:pPr>
        <w:pStyle w:val="Heading2"/>
      </w:pPr>
      <w:r>
        <w:t xml:space="preserve">5. Experimental Setup</w:t>
      </w:r>
    </w:p>
    <w:p>
      <w:pPr>
        <w:pStyle w:val="FirstParagraph"/>
      </w:pPr>
      <w:r>
        <w:t xml:space="preserve">The experiment will be conducted at a designated facility in Pakistan Islamabad, equipped with proper ventilation and safety measures. The setup includes:</w:t>
      </w:r>
    </w:p>
    <w:p>
      <w:pPr>
        <w:numPr>
          <w:ilvl w:val="0"/>
          <w:numId w:val="1003"/>
        </w:numPr>
        <w:pStyle w:val="Compact"/>
      </w:pPr>
      <w:r>
        <w:t xml:space="preserve">A controlled indoor area for baseline testing.</w:t>
      </w:r>
    </w:p>
    <w:p>
      <w:pPr>
        <w:numPr>
          <w:ilvl w:val="0"/>
          <w:numId w:val="1003"/>
        </w:numPr>
        <w:pStyle w:val="Compact"/>
      </w:pPr>
      <w:r>
        <w:t xml:space="preserve">An outdoor area to simulate real-world conditions in Islamabad.</w:t>
      </w:r>
    </w:p>
    <w:p>
      <w:pPr>
        <w:numPr>
          <w:ilvl w:val="0"/>
          <w:numId w:val="1003"/>
        </w:numPr>
        <w:pStyle w:val="Compact"/>
      </w:pPr>
      <w:r>
        <w:t xml:space="preserve">Power supply connections with stabilizers to account for voltage fluctuations.</w:t>
      </w:r>
    </w:p>
    <w:p>
      <w:pPr>
        <w:numPr>
          <w:ilvl w:val="0"/>
          <w:numId w:val="1003"/>
        </w:numPr>
        <w:pStyle w:val="Compact"/>
      </w:pPr>
      <w:r>
        <w:t xml:space="preserve">Shade structures to protect welders from direct sunlight during outdoor tests.</w:t>
      </w:r>
    </w:p>
    <w:bookmarkEnd w:id="24"/>
    <w:bookmarkStart w:id="28" w:name="procedure"/>
    <w:p>
      <w:pPr>
        <w:pStyle w:val="Heading2"/>
      </w:pPr>
      <w:r>
        <w:t xml:space="preserve">6. Procedure</w:t>
      </w:r>
    </w:p>
    <w:bookmarkStart w:id="25" w:name="preparation"/>
    <w:p>
      <w:pPr>
        <w:pStyle w:val="Heading3"/>
      </w:pPr>
      <w:r>
        <w:t xml:space="preserve">6.1 Preparation</w:t>
      </w:r>
    </w:p>
    <w:p>
      <w:pPr>
        <w:pStyle w:val="FirstParagraph"/>
      </w:pPr>
      <w:r>
        <w:t xml:space="preserve">Before starting the experiment, ensure that all equipment is calibrated and functioning correctly. Clean the base materials thoroughly to remove any rust, oil, or contaminants. Verify that the PPE is in good condition and suitable for the type of welding being performed.</w:t>
      </w:r>
    </w:p>
    <w:bookmarkEnd w:id="25"/>
    <w:bookmarkStart w:id="26" w:name="welding-operations"/>
    <w:p>
      <w:pPr>
        <w:pStyle w:val="Heading3"/>
      </w:pPr>
      <w:r>
        <w:t xml:space="preserve">6.2 Welding Operations</w:t>
      </w:r>
    </w:p>
    <w:p>
      <w:pPr>
        <w:pStyle w:val="FirstParagraph"/>
      </w:pPr>
      <w:r>
        <w:t xml:space="preserve">Perform welding operations using each method (MIG, TIG, Stick) on the prepared base materials. Follow these steps:</w:t>
      </w:r>
    </w:p>
    <w:p>
      <w:pPr>
        <w:numPr>
          <w:ilvl w:val="0"/>
          <w:numId w:val="1004"/>
        </w:numPr>
        <w:pStyle w:val="Compact"/>
      </w:pPr>
      <w:r>
        <w:t xml:space="preserve">Set the welding machine parameters according to the manufacturer's recommendations.</w:t>
      </w:r>
    </w:p>
    <w:p>
      <w:pPr>
        <w:numPr>
          <w:ilvl w:val="0"/>
          <w:numId w:val="1004"/>
        </w:numPr>
        <w:pStyle w:val="Compact"/>
      </w:pPr>
      <w:r>
        <w:t xml:space="preserve">Monitor environmental conditions (temperature, humidity) throughout the process.</w:t>
      </w:r>
    </w:p>
    <w:p>
      <w:pPr>
        <w:numPr>
          <w:ilvl w:val="0"/>
          <w:numId w:val="1004"/>
        </w:numPr>
        <w:pStyle w:val="Compact"/>
      </w:pPr>
      <w:r>
        <w:t xml:space="preserve">Record power supply readings to assess the impact of voltage fluctuations.</w:t>
      </w:r>
    </w:p>
    <w:p>
      <w:pPr>
        <w:numPr>
          <w:ilvl w:val="0"/>
          <w:numId w:val="1004"/>
        </w:numPr>
        <w:pStyle w:val="Compact"/>
      </w:pPr>
      <w:r>
        <w:t xml:space="preserve">Execute welds in various positions (flat, horizontal, vertical, overhead).</w:t>
      </w:r>
    </w:p>
    <w:bookmarkEnd w:id="26"/>
    <w:bookmarkStart w:id="27" w:name="inspection-and-testing"/>
    <w:p>
      <w:pPr>
        <w:pStyle w:val="Heading3"/>
      </w:pPr>
      <w:r>
        <w:t xml:space="preserve">6.3 Inspection and Testing</w:t>
      </w:r>
    </w:p>
    <w:p>
      <w:pPr>
        <w:pStyle w:val="FirstParagraph"/>
      </w:pPr>
      <w:r>
        <w:t xml:space="preserve">After completing the welds, conduct visual inspections and non-destructive testing (NDT) to evaluate weld quality. Use weld gauges to measure bead dimensions and check for defects such as porosity, cracks, or incomplete fusion.</w:t>
      </w:r>
    </w:p>
    <w:bookmarkEnd w:id="27"/>
    <w:bookmarkEnd w:id="28"/>
    <w:bookmarkStart w:id="29" w:name="data-collection"/>
    <w:p>
      <w:pPr>
        <w:pStyle w:val="Heading2"/>
      </w:pPr>
      <w:r>
        <w:t xml:space="preserve">7. Data Collection</w:t>
      </w:r>
    </w:p>
    <w:p>
      <w:pPr>
        <w:pStyle w:val="FirstParagraph"/>
      </w:pPr>
      <w:r>
        <w:t xml:space="preserve">Collect data on the following parameters:</w:t>
      </w:r>
    </w:p>
    <w:p>
      <w:pPr>
        <w:numPr>
          <w:ilvl w:val="0"/>
          <w:numId w:val="1005"/>
        </w:numPr>
        <w:pStyle w:val="Compact"/>
      </w:pPr>
      <w:r>
        <w:t xml:space="preserve">Welding current and voltage.</w:t>
      </w:r>
    </w:p>
    <w:p>
      <w:pPr>
        <w:numPr>
          <w:ilvl w:val="0"/>
          <w:numId w:val="1005"/>
        </w:numPr>
        <w:pStyle w:val="Compact"/>
      </w:pPr>
      <w:r>
        <w:t xml:space="preserve">Ambient temperature and humidity.</w:t>
      </w:r>
    </w:p>
    <w:p>
      <w:pPr>
        <w:numPr>
          <w:ilvl w:val="0"/>
          <w:numId w:val="1005"/>
        </w:numPr>
        <w:pStyle w:val="Compact"/>
      </w:pPr>
      <w:r>
        <w:t xml:space="preserve">Power supply stability.</w:t>
      </w:r>
    </w:p>
    <w:p>
      <w:pPr>
        <w:numPr>
          <w:ilvl w:val="0"/>
          <w:numId w:val="1005"/>
        </w:numPr>
        <w:pStyle w:val="Compact"/>
      </w:pPr>
      <w:r>
        <w:t xml:space="preserve">Weld dimensions and defect rates.</w:t>
      </w:r>
    </w:p>
    <w:p>
      <w:pPr>
        <w:numPr>
          <w:ilvl w:val="0"/>
          <w:numId w:val="1005"/>
        </w:numPr>
        <w:pStyle w:val="Compact"/>
      </w:pPr>
      <w:r>
        <w:t xml:space="preserve">Operator feedback on equipment usability.</w:t>
      </w:r>
    </w:p>
    <w:bookmarkEnd w:id="29"/>
    <w:bookmarkStart w:id="30" w:name="safety-considerations"/>
    <w:p>
      <w:pPr>
        <w:pStyle w:val="Heading2"/>
      </w:pPr>
      <w:r>
        <w:t xml:space="preserve">8. Safety Considerations</w:t>
      </w:r>
    </w:p>
    <w:p>
      <w:pPr>
        <w:pStyle w:val="FirstParagraph"/>
      </w:pPr>
      <w:r>
        <w:t xml:space="preserve">Safety is paramount in this experiment. Adhere to the following guidelines:</w:t>
      </w:r>
    </w:p>
    <w:p>
      <w:pPr>
        <w:numPr>
          <w:ilvl w:val="0"/>
          <w:numId w:val="1006"/>
        </w:numPr>
        <w:pStyle w:val="Compact"/>
      </w:pPr>
      <w:r>
        <w:t xml:space="preserve">Ensure proper ventilation to prevent inhalation of harmful fumes.</w:t>
      </w:r>
    </w:p>
    <w:p>
      <w:pPr>
        <w:numPr>
          <w:ilvl w:val="0"/>
          <w:numId w:val="1006"/>
        </w:numPr>
        <w:pStyle w:val="Compact"/>
      </w:pPr>
      <w:r>
        <w:t xml:space="preserve">Use fire-resistant blankets and extinguishers to mitigate fire risks.</w:t>
      </w:r>
    </w:p>
    <w:p>
      <w:pPr>
        <w:numPr>
          <w:ilvl w:val="0"/>
          <w:numId w:val="1006"/>
        </w:numPr>
        <w:pStyle w:val="Compact"/>
      </w:pPr>
      <w:r>
        <w:t xml:space="preserve">Train all participants on emergency procedures specific to Pakistan Islamabad.</w:t>
      </w:r>
    </w:p>
    <w:p>
      <w:pPr>
        <w:numPr>
          <w:ilvl w:val="0"/>
          <w:numId w:val="1006"/>
        </w:numPr>
        <w:pStyle w:val="Compact"/>
      </w:pPr>
      <w:r>
        <w:t xml:space="preserve">Comply with local occupational health and safety regulations.</w:t>
      </w:r>
    </w:p>
    <w:bookmarkEnd w:id="30"/>
    <w:bookmarkStart w:id="31" w:name="expected-outcomes"/>
    <w:p>
      <w:pPr>
        <w:pStyle w:val="Heading2"/>
      </w:pPr>
      <w:r>
        <w:t xml:space="preserve">9. Expected Outcomes</w:t>
      </w:r>
    </w:p>
    <w:p>
      <w:pPr>
        <w:pStyle w:val="FirstParagraph"/>
      </w:pPr>
      <w:r>
        <w:t xml:space="preserve">This experiment aims to provide actionable insights into optimizing welding practices in Pakistan Islamabad. Expected outcomes include:</w:t>
      </w:r>
    </w:p>
    <w:p>
      <w:pPr>
        <w:numPr>
          <w:ilvl w:val="0"/>
          <w:numId w:val="1007"/>
        </w:numPr>
        <w:pStyle w:val="Compact"/>
      </w:pPr>
      <w:r>
        <w:t xml:space="preserve">Identification of the most suitable welding methods for local conditions.</w:t>
      </w:r>
    </w:p>
    <w:p>
      <w:pPr>
        <w:numPr>
          <w:ilvl w:val="0"/>
          <w:numId w:val="1007"/>
        </w:numPr>
        <w:pStyle w:val="Compact"/>
      </w:pPr>
      <w:r>
        <w:t xml:space="preserve">Recommendations for equipment selection and maintenance.</w:t>
      </w:r>
    </w:p>
    <w:p>
      <w:pPr>
        <w:numPr>
          <w:ilvl w:val="0"/>
          <w:numId w:val="1007"/>
        </w:numPr>
        <w:pStyle w:val="Compact"/>
      </w:pPr>
      <w:r>
        <w:t xml:space="preserve">Enhanced safety protocols tailored to the region.</w:t>
      </w:r>
    </w:p>
    <w:bookmarkEnd w:id="31"/>
    <w:bookmarkStart w:id="32" w:name="conclusion"/>
    <w:p>
      <w:pPr>
        <w:pStyle w:val="Heading2"/>
      </w:pPr>
      <w:r>
        <w:t xml:space="preserve">10. Conclusion</w:t>
      </w:r>
    </w:p>
    <w:p>
      <w:pPr>
        <w:pStyle w:val="FirstParagraph"/>
      </w:pPr>
      <w:r>
        <w:t xml:space="preserve">This Experiment Protocol serves as a comprehensive guide for evaluating welder performance in Pakistan Islamabad. By adhering to the outlined procedures, we aim to improve welding standards, ensure worker safety, and contribute to the development of robust infrastructure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Pakistan Islamabad</dc:title>
  <dc:creator/>
  <dc:language>en</dc:language>
  <cp:keywords/>
  <dcterms:created xsi:type="dcterms:W3CDTF">2026-10-10T06:23:55Z</dcterms:created>
  <dcterms:modified xsi:type="dcterms:W3CDTF">2026-10-10T06:23:55Z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