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Senegal</w:t>
      </w:r>
      <w:r>
        <w:t xml:space="preserve"> </w:t>
      </w:r>
      <w:r>
        <w:t xml:space="preserve">Dakar</w:t>
      </w:r>
    </w:p>
    <w:bookmarkStart w:id="31" w:name="Xe71de511a6172b7e31d89cbaad8e3a4f13127fc"/>
    <w:p>
      <w:pPr>
        <w:pStyle w:val="Heading1"/>
      </w:pPr>
      <w:r>
        <w:t xml:space="preserve">Experiment Protocol: Evaluation of Welder Performance and Safety Standards</w:t>
      </w:r>
    </w:p>
    <w:p>
      <w:pPr>
        <w:pStyle w:val="FirstParagraph"/>
      </w:pPr>
      <w:r>
        <w:rPr>
          <w:bCs/>
          <w:b/>
        </w:rPr>
        <w:t xml:space="preserve">Project Title:</w:t>
      </w:r>
      <w:r>
        <w:t xml:space="preserve"> </w:t>
      </w:r>
      <w:r>
        <w:t xml:space="preserve">Assessment of Industrial Welding Efficiency and Safety Compliance in Dakar, Senegal</w:t>
      </w:r>
    </w:p>
    <w:p>
      <w:pPr>
        <w:pStyle w:val="BodyText"/>
      </w:pPr>
      <w:r>
        <w:rPr>
          <w:bCs/>
          <w:b/>
        </w:rPr>
        <w:t xml:space="preserve">Location:</w:t>
      </w:r>
      <w:r>
        <w:t xml:space="preserve"> </w:t>
      </w:r>
      <w:r>
        <w:t xml:space="preserve">Dakar, Senegal (Specifically targeting industrial zones such as the Port of Dakar and Diamniadio)</w:t>
      </w:r>
    </w:p>
    <w:p>
      <w:pPr>
        <w:pStyle w:val="BodyText"/>
      </w:pPr>
      <w:r>
        <w:rPr>
          <w:bCs/>
          <w:b/>
        </w:rPr>
        <w:t xml:space="preserve">Subject:</w:t>
      </w:r>
      <w:r>
        <w:t xml:space="preserve"> </w:t>
      </w:r>
      <w:r>
        <w:t xml:space="preserve">Welder (Human Operator and Equipment Interaction)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safety, and efficiency of a Welder operating within the specific environmental and industrial context of Senegal Dakar. Dakar is a rapidly developing economic hub in West Africa, characterized by significant infrastructure projects, shipbuilding activities, and construction endeavors. The local environment presents unique challenges, including high ambient temperatures, humidity, and specific power grid fluctuations.</w:t>
      </w:r>
    </w:p>
    <w:p>
      <w:pPr>
        <w:pStyle w:val="BodyText"/>
      </w:pPr>
      <w:r>
        <w:t xml:space="preserve">The primary objective of this experiment is to determine how these environmental factors influence the quality of welds produced by a Welder and to assess the efficacy of current safety protocols. By focusing on the Welder as the central variable, this study aims to provide data-driven recommendations for improving industrial standards in Senegal.</w:t>
      </w:r>
    </w:p>
    <w:bookmarkEnd w:id="20"/>
    <w:bookmarkStart w:id="21" w:name="objectives"/>
    <w:p>
      <w:pPr>
        <w:pStyle w:val="Heading2"/>
      </w:pPr>
      <w:r>
        <w:t xml:space="preserve">2. Objectives</w:t>
      </w:r>
    </w:p>
    <w:p>
      <w:pPr>
        <w:pStyle w:val="FirstParagraph"/>
      </w:pPr>
      <w:r>
        <w:t xml:space="preserve">The specific goals of this experiment are:</w:t>
      </w:r>
    </w:p>
    <w:p>
      <w:pPr>
        <w:numPr>
          <w:ilvl w:val="0"/>
          <w:numId w:val="1001"/>
        </w:numPr>
        <w:pStyle w:val="Compact"/>
      </w:pPr>
      <w:r>
        <w:t xml:space="preserve">To measure the tensile strength and structural integrity of welds produced by a Welder under Dakar's climatic conditions.</w:t>
      </w:r>
    </w:p>
    <w:p>
      <w:pPr>
        <w:numPr>
          <w:ilvl w:val="0"/>
          <w:numId w:val="1001"/>
        </w:numPr>
        <w:pStyle w:val="Compact"/>
      </w:pPr>
      <w:r>
        <w:t xml:space="preserve">To evaluate the impact of local power supply stability on the performance of welding equipment used by the Welder.</w:t>
      </w:r>
    </w:p>
    <w:p>
      <w:pPr>
        <w:numPr>
          <w:ilvl w:val="0"/>
          <w:numId w:val="1001"/>
        </w:numPr>
        <w:pStyle w:val="Compact"/>
      </w:pPr>
      <w:r>
        <w:t xml:space="preserve">To assess the adherence of the Welder to international safety standards (ISO) versus local Senegalese regulations.</w:t>
      </w:r>
    </w:p>
    <w:p>
      <w:pPr>
        <w:numPr>
          <w:ilvl w:val="0"/>
          <w:numId w:val="1001"/>
        </w:numPr>
        <w:pStyle w:val="Compact"/>
      </w:pPr>
      <w:r>
        <w:t xml:space="preserve">To analyze the physical fatigue levels of the Welder during shifts in high-temperature environments.</w:t>
      </w:r>
    </w:p>
    <w:bookmarkEnd w:id="21"/>
    <w:bookmarkStart w:id="22" w:name="scope-and-location"/>
    <w:p>
      <w:pPr>
        <w:pStyle w:val="Heading2"/>
      </w:pPr>
      <w:r>
        <w:t xml:space="preserve">3. Scope and Location</w:t>
      </w:r>
    </w:p>
    <w:p>
      <w:pPr>
        <w:pStyle w:val="FirstParagraph"/>
      </w:pPr>
      <w:r>
        <w:t xml:space="preserve">The experiment will be conducted in a controlled industrial workshop located in the industrial district of Dakar, Senegal. This location was chosen to simulate real-world conditions faced by construction and manufacturing sectors in the region. The scope includes the evaluation of both Manual Metal Arc Welding (MMAW) and Gas Metal Arc Welding (GMAW) processes.</w:t>
      </w:r>
    </w:p>
    <w:bookmarkEnd w:id="22"/>
    <w:bookmarkStart w:id="23" w:name="materials-and-equipment"/>
    <w:p>
      <w:pPr>
        <w:pStyle w:val="Heading2"/>
      </w:pPr>
      <w:r>
        <w:t xml:space="preserve">4. Materials and Equipment</w:t>
      </w:r>
    </w:p>
    <w:p>
      <w:pPr>
        <w:pStyle w:val="FirstParagraph"/>
      </w:pPr>
      <w:r>
        <w:t xml:space="preserve">The following materials and equipment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Welding Machine</w:t>
            </w:r>
          </w:p>
        </w:tc>
        <w:tc>
          <w:tcPr/>
          <w:p>
            <w:pPr>
              <w:pStyle w:val="Compact"/>
              <w:jc w:val="left"/>
            </w:pPr>
            <w:r>
              <w:t xml:space="preserve">Inverter-based, 220V/380V compatible</w:t>
            </w:r>
          </w:p>
        </w:tc>
        <w:tc>
          <w:tcPr/>
          <w:p>
            <w:pPr>
              <w:pStyle w:val="Compact"/>
              <w:jc w:val="left"/>
            </w:pPr>
            <w:r>
              <w:t xml:space="preserve">2</w:t>
            </w:r>
          </w:p>
        </w:tc>
      </w:tr>
      <w:tr>
        <w:tc>
          <w:tcPr/>
          <w:p>
            <w:pPr>
              <w:pStyle w:val="Compact"/>
              <w:jc w:val="left"/>
            </w:pPr>
            <w:r>
              <w:t xml:space="preserve">Electrodes/Wire</w:t>
            </w:r>
          </w:p>
        </w:tc>
        <w:tc>
          <w:tcPr/>
          <w:p>
            <w:pPr>
              <w:pStyle w:val="Compact"/>
              <w:jc w:val="left"/>
            </w:pPr>
            <w:r>
              <w:t xml:space="preserve">E6013 and ER70S-6 (Standard for Senegal market)</w:t>
            </w:r>
          </w:p>
        </w:tc>
        <w:tc>
          <w:tcPr/>
          <w:p>
            <w:pPr>
              <w:pStyle w:val="Compact"/>
              <w:jc w:val="left"/>
            </w:pPr>
            <w:r>
              <w:t xml:space="preserve">50 kg</w:t>
            </w:r>
          </w:p>
        </w:tc>
      </w:tr>
      <w:tr>
        <w:tc>
          <w:tcPr/>
          <w:p>
            <w:pPr>
              <w:pStyle w:val="Compact"/>
              <w:jc w:val="left"/>
            </w:pPr>
            <w:r>
              <w:t xml:space="preserve">Base Material</w:t>
            </w:r>
          </w:p>
        </w:tc>
        <w:tc>
          <w:tcPr/>
          <w:p>
            <w:pPr>
              <w:pStyle w:val="Compact"/>
              <w:jc w:val="left"/>
            </w:pPr>
            <w:r>
              <w:t xml:space="preserve">Mild Steel Plates (10mm thickness)</w:t>
            </w:r>
          </w:p>
        </w:tc>
        <w:tc>
          <w:tcPr/>
          <w:p>
            <w:pPr>
              <w:pStyle w:val="Compact"/>
              <w:jc w:val="left"/>
            </w:pPr>
            <w:r>
              <w:t xml:space="preserve">20 units</w:t>
            </w:r>
          </w:p>
        </w:tc>
      </w:tr>
      <w:tr>
        <w:tc>
          <w:tcPr/>
          <w:p>
            <w:pPr>
              <w:pStyle w:val="Compact"/>
              <w:jc w:val="left"/>
            </w:pPr>
            <w:r>
              <w:t xml:space="preserve">Safety Gear</w:t>
            </w:r>
          </w:p>
        </w:tc>
        <w:tc>
          <w:tcPr/>
          <w:p>
            <w:pPr>
              <w:pStyle w:val="Compact"/>
              <w:jc w:val="left"/>
            </w:pPr>
            <w:r>
              <w:t xml:space="preserve">Helmet, gloves, fire-resistant jacket, respirator</w:t>
            </w:r>
          </w:p>
        </w:tc>
        <w:tc>
          <w:tcPr/>
          <w:p>
            <w:pPr>
              <w:pStyle w:val="Compact"/>
              <w:jc w:val="left"/>
            </w:pPr>
            <w:r>
              <w:t xml:space="preserve">2 sets</w:t>
            </w:r>
          </w:p>
        </w:tc>
      </w:tr>
      <w:tr>
        <w:tc>
          <w:tcPr/>
          <w:p>
            <w:pPr>
              <w:pStyle w:val="Compact"/>
              <w:jc w:val="left"/>
            </w:pPr>
            <w:r>
              <w:t xml:space="preserve">Testing Equipment</w:t>
            </w:r>
          </w:p>
        </w:tc>
        <w:tc>
          <w:tcPr/>
          <w:p>
            <w:pPr>
              <w:pStyle w:val="Compact"/>
              <w:jc w:val="left"/>
            </w:pPr>
            <w:r>
              <w:t xml:space="preserve">Tensile testing machine, hardness tester</w:t>
            </w:r>
          </w:p>
        </w:tc>
        <w:tc>
          <w:tcPr/>
          <w:p>
            <w:pPr>
              <w:pStyle w:val="Compact"/>
              <w:jc w:val="left"/>
            </w:pPr>
            <w:r>
              <w:t xml:space="preserve">1 set</w:t>
            </w:r>
          </w:p>
        </w:tc>
      </w:tr>
      <w:tr>
        <w:tc>
          <w:tcPr/>
          <w:p>
            <w:pPr>
              <w:pStyle w:val="Compact"/>
              <w:jc w:val="left"/>
            </w:pPr>
            <w:r>
              <w:t xml:space="preserve">Environmental Sensors</w:t>
            </w:r>
          </w:p>
        </w:tc>
        <w:tc>
          <w:tcPr/>
          <w:p>
            <w:pPr>
              <w:pStyle w:val="Compact"/>
              <w:jc w:val="left"/>
            </w:pPr>
            <w:r>
              <w:t xml:space="preserve">Thermometer, hygrometer, power quality analyzer</w:t>
            </w:r>
          </w:p>
        </w:tc>
        <w:tc>
          <w:tcPr/>
          <w:p>
            <w:pPr>
              <w:pStyle w:val="Compact"/>
              <w:jc w:val="left"/>
            </w:pPr>
            <w:r>
              <w:t xml:space="preserve">1 set</w:t>
            </w:r>
          </w:p>
        </w:tc>
      </w:tr>
    </w:tbl>
    <w:bookmarkEnd w:id="23"/>
    <w:bookmarkStart w:id="27" w:name="methodology"/>
    <w:p>
      <w:pPr>
        <w:pStyle w:val="Heading2"/>
      </w:pPr>
      <w:r>
        <w:t xml:space="preserve">5. Methodology</w:t>
      </w:r>
    </w:p>
    <w:bookmarkStart w:id="24" w:name="participant-selection"/>
    <w:p>
      <w:pPr>
        <w:pStyle w:val="Heading3"/>
      </w:pPr>
      <w:r>
        <w:t xml:space="preserve">5.1. Participant Selection</w:t>
      </w:r>
    </w:p>
    <w:p>
      <w:pPr>
        <w:pStyle w:val="FirstParagraph"/>
      </w:pPr>
      <w:r>
        <w:t xml:space="preserve">The subject of this experiment is a certified Welder with a minimum of five years of experience working in Senegal. The Welder must be familiar with local materials and equipment. Prior to the experiment, the Welder will undergo a medical check-up to ensure fitness for duty, particularly regarding heat tolerance.</w:t>
      </w:r>
    </w:p>
    <w:bookmarkEnd w:id="24"/>
    <w:bookmarkStart w:id="25" w:name="environmental-monitoring"/>
    <w:p>
      <w:pPr>
        <w:pStyle w:val="Heading3"/>
      </w:pPr>
      <w:r>
        <w:t xml:space="preserve">5.2. Environmental Monitoring</w:t>
      </w:r>
    </w:p>
    <w:p>
      <w:pPr>
        <w:pStyle w:val="FirstParagraph"/>
      </w:pPr>
      <w:r>
        <w:t xml:space="preserve">Given the location in Senegal Dakar, environmental data is critical. Sensors will continuously record ambient temperature, humidity, and wind speed. Additionally, a power quality analyzer will monitor voltage fluctuations, which are common in the region and can affect the stability of the welding arc.</w:t>
      </w:r>
    </w:p>
    <w:bookmarkEnd w:id="25"/>
    <w:bookmarkStart w:id="26" w:name="welding-procedure"/>
    <w:p>
      <w:pPr>
        <w:pStyle w:val="Heading3"/>
      </w:pPr>
      <w:r>
        <w:t xml:space="preserve">5.3. Welding Procedure</w:t>
      </w:r>
    </w:p>
    <w:p>
      <w:pPr>
        <w:pStyle w:val="FirstParagraph"/>
      </w:pPr>
      <w:r>
        <w:t xml:space="preserve">The Welder will perform a series of butt welds on mild steel plates. The experiment is divided into three phases:</w:t>
      </w:r>
    </w:p>
    <w:p>
      <w:pPr>
        <w:numPr>
          <w:ilvl w:val="0"/>
          <w:numId w:val="1002"/>
        </w:numPr>
        <w:pStyle w:val="Compact"/>
      </w:pPr>
      <w:r>
        <w:rPr>
          <w:bCs/>
          <w:b/>
        </w:rPr>
        <w:t xml:space="preserve">Phase 1 (Morning):</w:t>
      </w:r>
      <w:r>
        <w:t xml:space="preserve"> </w:t>
      </w:r>
      <w:r>
        <w:t xml:space="preserve">Welding performed during cooler morning hours (08:00 - 11:00).</w:t>
      </w:r>
    </w:p>
    <w:p>
      <w:pPr>
        <w:numPr>
          <w:ilvl w:val="0"/>
          <w:numId w:val="1002"/>
        </w:numPr>
        <w:pStyle w:val="Compact"/>
      </w:pPr>
      <w:r>
        <w:rPr>
          <w:bCs/>
          <w:b/>
        </w:rPr>
        <w:t xml:space="preserve">Phase 2 (Midday):</w:t>
      </w:r>
      <w:r>
        <w:t xml:space="preserve"> </w:t>
      </w:r>
      <w:r>
        <w:t xml:space="preserve">Welding performed during peak heat hours (13:00 - 16:00) to assess heat stress impact.</w:t>
      </w:r>
    </w:p>
    <w:p>
      <w:pPr>
        <w:numPr>
          <w:ilvl w:val="0"/>
          <w:numId w:val="1002"/>
        </w:numPr>
        <w:pStyle w:val="Compact"/>
      </w:pPr>
      <w:r>
        <w:rPr>
          <w:bCs/>
          <w:b/>
        </w:rPr>
        <w:t xml:space="preserve">Phase 3 (Evening):</w:t>
      </w:r>
      <w:r>
        <w:t xml:space="preserve"> </w:t>
      </w:r>
      <w:r>
        <w:t xml:space="preserve">Welding performed under artificial lighting to evaluate visibility and fatigue.</w:t>
      </w:r>
    </w:p>
    <w:p>
      <w:pPr>
        <w:pStyle w:val="FirstParagraph"/>
      </w:pPr>
      <w:r>
        <w:t xml:space="preserve">For each phase, the Welder will produce five samples using standardized parameters. The Welder is instructed to maintain consistent travel speed and amperage settings.</w:t>
      </w:r>
    </w:p>
    <w:bookmarkEnd w:id="26"/>
    <w:bookmarkEnd w:id="27"/>
    <w:bookmarkStart w:id="28" w:name="data-collection-and-analysis"/>
    <w:p>
      <w:pPr>
        <w:pStyle w:val="Heading2"/>
      </w:pPr>
      <w:r>
        <w:t xml:space="preserve">6. Data Collection and Analysis</w:t>
      </w:r>
    </w:p>
    <w:p>
      <w:pPr>
        <w:pStyle w:val="FirstParagraph"/>
      </w:pPr>
      <w:r>
        <w:t xml:space="preserve">Data collection will focus on both quantitative and qualitative metrics. Quantitative data includes the tensile strength of the weld samples, measured using a universal testing machine. Qualitative data includes visual inspection of the weld beads for defects such as porosity, undercut, or lack of fusion.</w:t>
      </w:r>
    </w:p>
    <w:p>
      <w:pPr>
        <w:pStyle w:val="BodyText"/>
      </w:pPr>
      <w:r>
        <w:t xml:space="preserve">Furthermore, the Welder's heart rate and self-reported fatigue levels will be recorded at the end of each phase. This data will help correlate environmental stress in Dakar with operator performance.</w:t>
      </w:r>
    </w:p>
    <w:p>
      <w:pPr>
        <w:pStyle w:val="BodyText"/>
      </w:pPr>
      <w:r>
        <w:rPr>
          <w:bCs/>
          <w:b/>
        </w:rPr>
        <w:t xml:space="preserve">Safety Warning:</w:t>
      </w:r>
      <w:r>
        <w:t xml:space="preserve"> </w:t>
      </w:r>
      <w:r>
        <w:t xml:space="preserve">All personnel involved in this experiment must adhere to strict safety protocols. The Welder must wear appropriate Personal Protective Equipment (PPE) at all times. Fire extinguishers and first aid kits must be readily available on-site in Dakar.</w:t>
      </w:r>
    </w:p>
    <w:bookmarkEnd w:id="28"/>
    <w:bookmarkStart w:id="29" w:name="risk-assessment"/>
    <w:p>
      <w:pPr>
        <w:pStyle w:val="Heading2"/>
      </w:pPr>
      <w:r>
        <w:t xml:space="preserve">7. Risk Assessment</w:t>
      </w:r>
    </w:p>
    <w:p>
      <w:pPr>
        <w:pStyle w:val="FirstParagraph"/>
      </w:pPr>
      <w:r>
        <w:t xml:space="preserve">The primary risks associated with this experiment include electric shock, burns, and exposure to harmful fumes. In the context of Senegal Dakar, the risk of heat exhaustion is elevated. Mitigation strategies include mandatory hydration breaks, shaded rest areas, and the use of high-quality ventilation systems to remove welding fumes.</w:t>
      </w:r>
    </w:p>
    <w:bookmarkEnd w:id="29"/>
    <w:bookmarkStart w:id="30" w:name="conclusion-and-reporting"/>
    <w:p>
      <w:pPr>
        <w:pStyle w:val="Heading2"/>
      </w:pPr>
      <w:r>
        <w:t xml:space="preserve">8. Conclusion and Reporting</w:t>
      </w:r>
    </w:p>
    <w:p>
      <w:pPr>
        <w:pStyle w:val="FirstParagraph"/>
      </w:pPr>
      <w:r>
        <w:t xml:space="preserve">Upon completion of the experiment, a comprehensive report will be generated. This report will detail the findings regarding the Welder's performance under Dakar's specific conditions. Recommendations will be provided for optimizing welding parameters, improving safety gear, and managing power supply issues. The ultimate goal is to enhance the quality and safety of welding operations in Senegal's growing industrial sector.</w:t>
      </w:r>
    </w:p>
    <w:p>
      <w:pPr>
        <w:pStyle w:val="BodyText"/>
      </w:pPr>
      <w:r>
        <w:rPr>
          <w:iCs/>
          <w:i/>
        </w:rPr>
        <w:t xml:space="preserve">End of Experiment Protocol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Senegal Dakar</dc:title>
  <dc:creator/>
  <dc:language>en</dc:language>
  <cp:keywords/>
  <dcterms:created xsi:type="dcterms:W3CDTF">2026-10-10T06:12:34Z</dcterms:created>
  <dcterms:modified xsi:type="dcterms:W3CDTF">2026-10-10T06:12:34Z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