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Welder</w:t>
      </w:r>
      <w:r>
        <w:t xml:space="preserve"> </w:t>
      </w:r>
      <w:r>
        <w:t xml:space="preserve">Performance</w:t>
      </w:r>
      <w:r>
        <w:t xml:space="preserve"> </w:t>
      </w:r>
      <w:r>
        <w:t xml:space="preserve">Evaluation</w:t>
      </w:r>
    </w:p>
    <w:bookmarkStart w:id="31" w:name="X22d55c4b4cf254da622ba092f0f58a14fa53180"/>
    <w:p>
      <w:pPr>
        <w:pStyle w:val="Heading1"/>
      </w:pPr>
      <w:r>
        <w:t xml:space="preserve">Experiment Protocol: Welder Performance Evaluation</w:t>
      </w:r>
    </w:p>
    <w:p>
      <w:pPr>
        <w:pStyle w:val="FirstParagraph"/>
      </w:pPr>
      <w:r>
        <w:rPr>
          <w:bCs/>
          <w:b/>
        </w:rPr>
        <w:t xml:space="preserve">Document ID:</w:t>
      </w:r>
      <w:r>
        <w:t xml:space="preserve"> </w:t>
      </w:r>
      <w:r>
        <w:t xml:space="preserve">SA-JHB-WELD-EXP-2023-001</w:t>
      </w:r>
    </w:p>
    <w:p>
      <w:pPr>
        <w:pStyle w:val="BodyText"/>
      </w:pPr>
      <w:r>
        <w:rPr>
          <w:bCs/>
          <w:b/>
        </w:rPr>
        <w:t xml:space="preserve">Location:</w:t>
      </w:r>
      <w:r>
        <w:t xml:space="preserve"> </w:t>
      </w:r>
      <w:r>
        <w:t xml:space="preserve">Johannesburg, South Africa</w:t>
      </w:r>
    </w:p>
    <w:p>
      <w:pPr>
        <w:pStyle w:val="BodyText"/>
      </w:pPr>
      <w:r>
        <w:rPr>
          <w:bCs/>
          <w:b/>
        </w:rPr>
        <w:t xml:space="preserve">Subject:</w:t>
      </w:r>
      <w:r>
        <w:t xml:space="preserve"> </w:t>
      </w:r>
      <w:r>
        <w:t xml:space="preserve">Welder (MIG/MAG Process)</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standardized procedure for evaluating the performance, safety compliance, and technical proficiency of a Welder operating within the industrial context of Johannesburg, South Africa. The primary objective is to assess the welder's ability to produce high-quality joints under varying environmental conditions typical of the Johannesburg region, including altitude effects and local power grid fluctuations.</w:t>
      </w:r>
    </w:p>
    <w:p>
      <w:pPr>
        <w:pStyle w:val="BodyText"/>
      </w:pPr>
      <w:r>
        <w:t xml:space="preserve">The evaluation will focus on the Metal Inert Gas (MIG) / Metal Active Gas (MAG) welding process, which is widely used in the Gauteng manufacturing and construction sectors. This protocol ensures that all testing is conducted in accordance with South African National Standards (SANS) and Occupational Health and Safety Act (OHSA) regulations.</w:t>
      </w:r>
    </w:p>
    <w:bookmarkEnd w:id="20"/>
    <w:bookmarkStart w:id="21" w:name="scope-and-applicability"/>
    <w:p>
      <w:pPr>
        <w:pStyle w:val="Heading2"/>
      </w:pPr>
      <w:r>
        <w:t xml:space="preserve">2. Scope and Applicability</w:t>
      </w:r>
    </w:p>
    <w:p>
      <w:pPr>
        <w:pStyle w:val="FirstParagraph"/>
      </w:pPr>
      <w:r>
        <w:t xml:space="preserve">This protocol applies to all welding personnel undergoing certification or performance review at facilities located in Johannesburg. It covers:</w:t>
      </w:r>
    </w:p>
    <w:p>
      <w:pPr>
        <w:numPr>
          <w:ilvl w:val="0"/>
          <w:numId w:val="1001"/>
        </w:numPr>
        <w:pStyle w:val="Compact"/>
      </w:pPr>
      <w:r>
        <w:t xml:space="preserve">Pre-weld equipment checks.</w:t>
      </w:r>
    </w:p>
    <w:p>
      <w:pPr>
        <w:numPr>
          <w:ilvl w:val="0"/>
          <w:numId w:val="1001"/>
        </w:numPr>
        <w:pStyle w:val="Compact"/>
      </w:pPr>
      <w:r>
        <w:t xml:space="preserve">Environmental monitoring specific to Johannesburg's climate.</w:t>
      </w:r>
    </w:p>
    <w:p>
      <w:pPr>
        <w:numPr>
          <w:ilvl w:val="0"/>
          <w:numId w:val="1001"/>
        </w:numPr>
        <w:pStyle w:val="Compact"/>
      </w:pPr>
      <w:r>
        <w:t xml:space="preserve">Execution of test welds on mild steel (S355JR).</w:t>
      </w:r>
    </w:p>
    <w:p>
      <w:pPr>
        <w:numPr>
          <w:ilvl w:val="0"/>
          <w:numId w:val="1001"/>
        </w:numPr>
        <w:pStyle w:val="Compact"/>
      </w:pPr>
      <w:r>
        <w:t xml:space="preserve">Post-weld inspection and quality assessment.</w:t>
      </w:r>
    </w:p>
    <w:bookmarkEnd w:id="21"/>
    <w:bookmarkStart w:id="22" w:name="safety-and-regulatory-compliance"/>
    <w:p>
      <w:pPr>
        <w:pStyle w:val="Heading2"/>
      </w:pPr>
      <w:r>
        <w:t xml:space="preserve">3. Safety and Regulatory Compliance</w:t>
      </w:r>
    </w:p>
    <w:p>
      <w:pPr>
        <w:pStyle w:val="FirstParagraph"/>
      </w:pPr>
      <w:r>
        <w:rPr>
          <w:bCs/>
          <w:b/>
        </w:rPr>
        <w:t xml:space="preserve">WARNING:</w:t>
      </w:r>
      <w:r>
        <w:t xml:space="preserve"> </w:t>
      </w:r>
      <w:r>
        <w:t xml:space="preserve">Welding involves high temperatures, electric shock hazards, and harmful fumes. All personnel must adhere strictly to the South African Occupational Health and Safety Act (Act 85 of 1993) and the Hazardous Chemical Agents Regulations.</w:t>
      </w:r>
    </w:p>
    <w:p>
      <w:pPr>
        <w:pStyle w:val="BodyText"/>
      </w:pPr>
      <w:r>
        <w:t xml:space="preserve">Before commencing the experiment, the following safety measures must be verified:</w:t>
      </w:r>
    </w:p>
    <w:p>
      <w:pPr>
        <w:numPr>
          <w:ilvl w:val="0"/>
          <w:numId w:val="1002"/>
        </w:numPr>
        <w:pStyle w:val="Compact"/>
      </w:pPr>
      <w:r>
        <w:rPr>
          <w:bCs/>
          <w:b/>
        </w:rPr>
        <w:t xml:space="preserve">Personal Protective Equipment (PPE):</w:t>
      </w:r>
      <w:r>
        <w:t xml:space="preserve"> </w:t>
      </w:r>
      <w:r>
        <w:t xml:space="preserve">The welder must wear a certified welding helmet (auto-darkening), flame-resistant clothing, leather gloves, and safety boots.</w:t>
      </w:r>
    </w:p>
    <w:p>
      <w:pPr>
        <w:numPr>
          <w:ilvl w:val="0"/>
          <w:numId w:val="1002"/>
        </w:numPr>
        <w:pStyle w:val="Compact"/>
      </w:pPr>
      <w:r>
        <w:rPr>
          <w:bCs/>
          <w:b/>
        </w:rPr>
        <w:t xml:space="preserve">Ventilation:</w:t>
      </w:r>
      <w:r>
        <w:t xml:space="preserve"> </w:t>
      </w:r>
      <w:r>
        <w:t xml:space="preserve">Due to the enclosed nature of many Johannesburg industrial workshops, adequate ventilation or local exhaust extraction must be operational to remove welding fumes.</w:t>
      </w:r>
    </w:p>
    <w:p>
      <w:pPr>
        <w:numPr>
          <w:ilvl w:val="0"/>
          <w:numId w:val="1002"/>
        </w:numPr>
        <w:pStyle w:val="Compact"/>
      </w:pPr>
      <w:r>
        <w:rPr>
          <w:bCs/>
          <w:b/>
        </w:rPr>
        <w:t xml:space="preserve">Fire Safety:</w:t>
      </w:r>
      <w:r>
        <w:t xml:space="preserve"> </w:t>
      </w:r>
      <w:r>
        <w:t xml:space="preserve">A fire extinguisher (CO2 or Dry Powder) must be within arm's reach. The work area must be cleared of flammable materials.</w:t>
      </w:r>
    </w:p>
    <w:p>
      <w:pPr>
        <w:numPr>
          <w:ilvl w:val="0"/>
          <w:numId w:val="1002"/>
        </w:numPr>
        <w:pStyle w:val="Compact"/>
      </w:pPr>
      <w:r>
        <w:rPr>
          <w:bCs/>
          <w:b/>
        </w:rPr>
        <w:t xml:space="preserve">Electrical Safety:</w:t>
      </w:r>
      <w:r>
        <w:t xml:space="preserve"> </w:t>
      </w:r>
      <w:r>
        <w:t xml:space="preserve">All welding machines must be earthed correctly, complying with SANS 10142 wiring standards.</w:t>
      </w:r>
    </w:p>
    <w:bookmarkEnd w:id="22"/>
    <w:bookmarkStart w:id="23" w:name="equipment-and-materials"/>
    <w:p>
      <w:pPr>
        <w:pStyle w:val="Heading2"/>
      </w:pPr>
      <w:r>
        <w:t xml:space="preserve">4. Equipment and Materials</w:t>
      </w:r>
    </w:p>
    <w:p>
      <w:pPr>
        <w:pStyle w:val="FirstParagraph"/>
      </w:pPr>
      <w:r>
        <w:t xml:space="preserve">The following equipment and materials are required for this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MIG/MAG Welding Machine</w:t>
            </w:r>
          </w:p>
        </w:tc>
        <w:tc>
          <w:tcPr/>
          <w:p>
            <w:pPr>
              <w:pStyle w:val="Compact"/>
              <w:jc w:val="left"/>
            </w:pPr>
            <w:r>
              <w:t xml:space="preserve">350A output, inverter type</w:t>
            </w:r>
          </w:p>
        </w:tc>
        <w:tc>
          <w:tcPr/>
          <w:p>
            <w:pPr>
              <w:pStyle w:val="Compact"/>
              <w:jc w:val="left"/>
            </w:pPr>
            <w:r>
              <w:t xml:space="preserve">1</w:t>
            </w:r>
          </w:p>
        </w:tc>
      </w:tr>
      <w:tr>
        <w:tc>
          <w:tcPr/>
          <w:p>
            <w:pPr>
              <w:pStyle w:val="Compact"/>
              <w:jc w:val="left"/>
            </w:pPr>
            <w:r>
              <w:t xml:space="preserve">Base Metal</w:t>
            </w:r>
          </w:p>
        </w:tc>
        <w:tc>
          <w:tcPr/>
          <w:p>
            <w:pPr>
              <w:pStyle w:val="Compact"/>
              <w:jc w:val="left"/>
            </w:pPr>
            <w:r>
              <w:t xml:space="preserve">S355JR Mild Steel Plate, 6mm thickness</w:t>
            </w:r>
          </w:p>
        </w:tc>
        <w:tc>
          <w:tcPr/>
          <w:p>
            <w:pPr>
              <w:pStyle w:val="Compact"/>
              <w:jc w:val="left"/>
            </w:pPr>
            <w:r>
              <w:t xml:space="preserve">3 pieces</w:t>
            </w:r>
          </w:p>
        </w:tc>
      </w:tr>
      <w:tr>
        <w:tc>
          <w:tcPr/>
          <w:p>
            <w:pPr>
              <w:pStyle w:val="Compact"/>
              <w:jc w:val="left"/>
            </w:pPr>
            <w:r>
              <w:t xml:space="preserve">Filler Wire</w:t>
            </w:r>
          </w:p>
        </w:tc>
        <w:tc>
          <w:tcPr/>
          <w:p>
            <w:pPr>
              <w:pStyle w:val="Compact"/>
              <w:jc w:val="left"/>
            </w:pPr>
            <w:r>
              <w:t xml:space="preserve">ER70S-6, 1.0mm diameter</w:t>
            </w:r>
          </w:p>
        </w:tc>
        <w:tc>
          <w:tcPr/>
          <w:p>
            <w:pPr>
              <w:pStyle w:val="Compact"/>
              <w:jc w:val="left"/>
            </w:pPr>
            <w:r>
              <w:t xml:space="preserve">1 kg</w:t>
            </w:r>
          </w:p>
        </w:tc>
      </w:tr>
      <w:tr>
        <w:tc>
          <w:tcPr/>
          <w:p>
            <w:pPr>
              <w:pStyle w:val="Compact"/>
              <w:jc w:val="left"/>
            </w:pPr>
            <w:r>
              <w:t xml:space="preserve">Shielding Gas</w:t>
            </w:r>
          </w:p>
        </w:tc>
        <w:tc>
          <w:tcPr/>
          <w:p>
            <w:pPr>
              <w:pStyle w:val="Compact"/>
              <w:jc w:val="left"/>
            </w:pPr>
            <w:r>
              <w:t xml:space="preserve">82% Argon / 18% CO2 mix</w:t>
            </w:r>
          </w:p>
        </w:tc>
        <w:tc>
          <w:tcPr/>
          <w:p>
            <w:pPr>
              <w:pStyle w:val="Compact"/>
              <w:jc w:val="left"/>
            </w:pPr>
            <w:r>
              <w:t xml:space="preserve">1 Cylinder</w:t>
            </w:r>
          </w:p>
        </w:tc>
      </w:tr>
      <w:tr>
        <w:tc>
          <w:tcPr/>
          <w:p>
            <w:pPr>
              <w:pStyle w:val="Compact"/>
              <w:jc w:val="left"/>
            </w:pPr>
            <w:r>
              <w:t xml:space="preserve">Clamping System</w:t>
            </w:r>
          </w:p>
        </w:tc>
        <w:tc>
          <w:tcPr/>
          <w:p>
            <w:pPr>
              <w:pStyle w:val="Compact"/>
              <w:jc w:val="left"/>
            </w:pPr>
            <w:r>
              <w:t xml:space="preserve">Heavy-duty C-clamps</w:t>
            </w:r>
          </w:p>
        </w:tc>
        <w:tc>
          <w:tcPr/>
          <w:p>
            <w:pPr>
              <w:pStyle w:val="Compact"/>
              <w:jc w:val="left"/>
            </w:pPr>
            <w:r>
              <w:t xml:space="preserve">4</w:t>
            </w:r>
          </w:p>
        </w:tc>
      </w:tr>
      <w:tr>
        <w:tc>
          <w:tcPr/>
          <w:p>
            <w:pPr>
              <w:pStyle w:val="Compact"/>
              <w:jc w:val="left"/>
            </w:pPr>
            <w:r>
              <w:t xml:space="preserve">Measuring Tools</w:t>
            </w:r>
          </w:p>
        </w:tc>
        <w:tc>
          <w:tcPr/>
          <w:p>
            <w:pPr>
              <w:pStyle w:val="Compact"/>
              <w:jc w:val="left"/>
            </w:pPr>
            <w:r>
              <w:t xml:space="preserve">Calipers, fillet gauge, ammeter</w:t>
            </w:r>
          </w:p>
        </w:tc>
        <w:tc>
          <w:tcPr/>
          <w:p>
            <w:pPr>
              <w:pStyle w:val="Compact"/>
              <w:jc w:val="left"/>
            </w:pPr>
            <w:r>
              <w:t xml:space="preserve">1 set</w:t>
            </w:r>
          </w:p>
        </w:tc>
      </w:tr>
    </w:tbl>
    <w:bookmarkEnd w:id="23"/>
    <w:bookmarkStart w:id="24" w:name="Xde7a6aac27a0618b6e951ec4c4335d58eb48436"/>
    <w:p>
      <w:pPr>
        <w:pStyle w:val="Heading2"/>
      </w:pPr>
      <w:r>
        <w:t xml:space="preserve">5. Environmental Considerations for Johannesburg</w:t>
      </w:r>
    </w:p>
    <w:p>
      <w:pPr>
        <w:pStyle w:val="FirstParagraph"/>
      </w:pPr>
      <w:r>
        <w:t xml:space="preserve">Johannesburg is situated at an altitude of approximately 1,753 meters above sea level. This altitude affects the density of the shielding gas and the cooling efficiency of the welding equipment. The protocol requires the following adjustments:</w:t>
      </w:r>
    </w:p>
    <w:p>
      <w:pPr>
        <w:numPr>
          <w:ilvl w:val="0"/>
          <w:numId w:val="1003"/>
        </w:numPr>
        <w:pStyle w:val="Compact"/>
      </w:pPr>
      <w:r>
        <w:rPr>
          <w:bCs/>
          <w:b/>
        </w:rPr>
        <w:t xml:space="preserve">Gas Flow Rate:</w:t>
      </w:r>
      <w:r>
        <w:t xml:space="preserve"> </w:t>
      </w:r>
      <w:r>
        <w:t xml:space="preserve">Increase the shielding gas flow rate by 10-15% compared to sea-level standards to compensate for lower air density and ensure adequate protection of the weld pool.</w:t>
      </w:r>
    </w:p>
    <w:p>
      <w:pPr>
        <w:numPr>
          <w:ilvl w:val="0"/>
          <w:numId w:val="1003"/>
        </w:numPr>
        <w:pStyle w:val="Compact"/>
      </w:pPr>
      <w:r>
        <w:rPr>
          <w:bCs/>
          <w:b/>
        </w:rPr>
        <w:t xml:space="preserve">Power Supply:</w:t>
      </w:r>
      <w:r>
        <w:t xml:space="preserve"> </w:t>
      </w:r>
      <w:r>
        <w:t xml:space="preserve">Monitor the input voltage. Johannesburg's power grid can experience fluctuations. The welding machine must have a wide voltage input range (e.g., 220V-240V ±10%) to maintain stable arc characteristics.</w:t>
      </w:r>
    </w:p>
    <w:p>
      <w:pPr>
        <w:numPr>
          <w:ilvl w:val="0"/>
          <w:numId w:val="1003"/>
        </w:numPr>
        <w:pStyle w:val="Compact"/>
      </w:pPr>
      <w:r>
        <w:rPr>
          <w:bCs/>
          <w:b/>
        </w:rPr>
        <w:t xml:space="preserve">Wind Conditions:</w:t>
      </w:r>
      <w:r>
        <w:t xml:space="preserve"> </w:t>
      </w:r>
      <w:r>
        <w:t xml:space="preserve">If welding is conducted outdoors, wind speeds common in the Highveld region must be monitored. Wind speeds exceeding 8 km/h require windbreaks to prevent shielding gas displacement.</w:t>
      </w:r>
    </w:p>
    <w:bookmarkEnd w:id="24"/>
    <w:bookmarkStart w:id="28" w:name="experimental-procedure"/>
    <w:p>
      <w:pPr>
        <w:pStyle w:val="Heading2"/>
      </w:pPr>
      <w:r>
        <w:t xml:space="preserve">6. Experimental Procedure</w:t>
      </w:r>
    </w:p>
    <w:bookmarkStart w:id="25" w:name="pre-weld-preparation"/>
    <w:p>
      <w:pPr>
        <w:pStyle w:val="Heading3"/>
      </w:pPr>
      <w:r>
        <w:t xml:space="preserve">6.1 Pre-Weld Preparation</w:t>
      </w:r>
    </w:p>
    <w:p>
      <w:pPr>
        <w:numPr>
          <w:ilvl w:val="0"/>
          <w:numId w:val="1004"/>
        </w:numPr>
        <w:pStyle w:val="Compact"/>
      </w:pPr>
      <w:r>
        <w:t xml:space="preserve">Clean the base metal surfaces using a wire brush or grinder to remove rust, oil, and mill scale.</w:t>
      </w:r>
    </w:p>
    <w:p>
      <w:pPr>
        <w:numPr>
          <w:ilvl w:val="0"/>
          <w:numId w:val="1004"/>
        </w:numPr>
        <w:pStyle w:val="Compact"/>
      </w:pPr>
      <w:r>
        <w:t xml:space="preserve">Set up the welding machine according to the manufacturer's recommendations for 6mm S355JR steel.</w:t>
      </w:r>
    </w:p>
    <w:p>
      <w:pPr>
        <w:numPr>
          <w:ilvl w:val="0"/>
          <w:numId w:val="1004"/>
        </w:numPr>
        <w:pStyle w:val="Compact"/>
      </w:pPr>
      <w:r>
        <w:t xml:space="preserve">Adjust the gas flow rate to 15-18 liters per minute, accounting for Johannesburg's altitude.</w:t>
      </w:r>
    </w:p>
    <w:p>
      <w:pPr>
        <w:numPr>
          <w:ilvl w:val="0"/>
          <w:numId w:val="1004"/>
        </w:numPr>
        <w:pStyle w:val="Compact"/>
      </w:pPr>
      <w:r>
        <w:t xml:space="preserve">Verify the polarity (DC+) and wire feed speed.</w:t>
      </w:r>
    </w:p>
    <w:bookmarkEnd w:id="25"/>
    <w:bookmarkStart w:id="26" w:name="welding-execution"/>
    <w:p>
      <w:pPr>
        <w:pStyle w:val="Heading3"/>
      </w:pPr>
      <w:r>
        <w:t xml:space="preserve">6.2 Welding Execution</w:t>
      </w:r>
    </w:p>
    <w:p>
      <w:pPr>
        <w:numPr>
          <w:ilvl w:val="0"/>
          <w:numId w:val="1005"/>
        </w:numPr>
        <w:pStyle w:val="Compact"/>
      </w:pPr>
      <w:r>
        <w:t xml:space="preserve">The welder shall perform three test welds:</w:t>
      </w:r>
    </w:p>
    <w:p>
      <w:pPr>
        <w:numPr>
          <w:ilvl w:val="1"/>
          <w:numId w:val="1006"/>
        </w:numPr>
        <w:pStyle w:val="Compact"/>
      </w:pPr>
      <w:r>
        <w:t xml:space="preserve">Flat position (1G) fillet weld.</w:t>
      </w:r>
    </w:p>
    <w:p>
      <w:pPr>
        <w:numPr>
          <w:ilvl w:val="1"/>
          <w:numId w:val="1006"/>
        </w:numPr>
        <w:pStyle w:val="Compact"/>
      </w:pPr>
      <w:r>
        <w:t xml:space="preserve">Vertical up position (3F) fillet weld.</w:t>
      </w:r>
    </w:p>
    <w:p>
      <w:pPr>
        <w:numPr>
          <w:ilvl w:val="1"/>
          <w:numId w:val="1006"/>
        </w:numPr>
        <w:pStyle w:val="Compact"/>
      </w:pPr>
      <w:r>
        <w:t xml:space="preserve">Horizontal position (2F) fillet weld.</w:t>
      </w:r>
    </w:p>
    <w:p>
      <w:pPr>
        <w:numPr>
          <w:ilvl w:val="0"/>
          <w:numId w:val="1005"/>
        </w:numPr>
        <w:pStyle w:val="Compact"/>
      </w:pPr>
      <w:r>
        <w:t xml:space="preserve">Each weld must be at least 150mm in length.</w:t>
      </w:r>
    </w:p>
    <w:p>
      <w:pPr>
        <w:numPr>
          <w:ilvl w:val="0"/>
          <w:numId w:val="1005"/>
        </w:numPr>
        <w:pStyle w:val="Compact"/>
      </w:pPr>
      <w:r>
        <w:t xml:space="preserve">Maintain a consistent travel speed and arc length throughout the weld.</w:t>
      </w:r>
    </w:p>
    <w:p>
      <w:pPr>
        <w:numPr>
          <w:ilvl w:val="0"/>
          <w:numId w:val="1005"/>
        </w:numPr>
        <w:pStyle w:val="Compact"/>
      </w:pPr>
      <w:r>
        <w:t xml:space="preserve">Record the welding parameters (voltage, amperage, wire feed speed) for each weld.</w:t>
      </w:r>
    </w:p>
    <w:bookmarkEnd w:id="26"/>
    <w:bookmarkStart w:id="27" w:name="post-weld-inspection"/>
    <w:p>
      <w:pPr>
        <w:pStyle w:val="Heading3"/>
      </w:pPr>
      <w:r>
        <w:t xml:space="preserve">6.3 Post-Weld Inspection</w:t>
      </w:r>
    </w:p>
    <w:p>
      <w:pPr>
        <w:numPr>
          <w:ilvl w:val="0"/>
          <w:numId w:val="1007"/>
        </w:numPr>
        <w:pStyle w:val="Compact"/>
      </w:pPr>
      <w:r>
        <w:t xml:space="preserve">Allow the welds to cool to room temperature.</w:t>
      </w:r>
    </w:p>
    <w:p>
      <w:pPr>
        <w:numPr>
          <w:ilvl w:val="0"/>
          <w:numId w:val="1007"/>
        </w:numPr>
        <w:pStyle w:val="Compact"/>
      </w:pPr>
      <w:r>
        <w:t xml:space="preserve">Perform a visual inspection for defects such as porosity, undercut, lack of fusion, and spatter.</w:t>
      </w:r>
    </w:p>
    <w:p>
      <w:pPr>
        <w:numPr>
          <w:ilvl w:val="0"/>
          <w:numId w:val="1007"/>
        </w:numPr>
        <w:pStyle w:val="Compact"/>
      </w:pPr>
      <w:r>
        <w:t xml:space="preserve">Measure the weld dimensions using a fillet gauge to ensure compliance with the specified leg length.</w:t>
      </w:r>
    </w:p>
    <w:p>
      <w:pPr>
        <w:numPr>
          <w:ilvl w:val="0"/>
          <w:numId w:val="1007"/>
        </w:numPr>
        <w:pStyle w:val="Compact"/>
      </w:pPr>
      <w:r>
        <w:t xml:space="preserve">Document any deviations from the expected quality standards.</w:t>
      </w:r>
    </w:p>
    <w:bookmarkEnd w:id="27"/>
    <w:bookmarkEnd w:id="28"/>
    <w:bookmarkStart w:id="29" w:name="data-recording-and-reporting"/>
    <w:p>
      <w:pPr>
        <w:pStyle w:val="Heading2"/>
      </w:pPr>
      <w:r>
        <w:t xml:space="preserve">7. Data Recording and Reporting</w:t>
      </w:r>
    </w:p>
    <w:p>
      <w:pPr>
        <w:pStyle w:val="FirstParagraph"/>
      </w:pPr>
      <w:r>
        <w:t xml:space="preserve">All data collected during the experiment must be recorded in the provided log sheet. The report should include:</w:t>
      </w:r>
    </w:p>
    <w:p>
      <w:pPr>
        <w:numPr>
          <w:ilvl w:val="0"/>
          <w:numId w:val="1008"/>
        </w:numPr>
        <w:pStyle w:val="Compact"/>
      </w:pPr>
      <w:r>
        <w:t xml:space="preserve">Welder identification and certification details.</w:t>
      </w:r>
    </w:p>
    <w:p>
      <w:pPr>
        <w:numPr>
          <w:ilvl w:val="0"/>
          <w:numId w:val="1008"/>
        </w:numPr>
        <w:pStyle w:val="Compact"/>
      </w:pPr>
      <w:r>
        <w:t xml:space="preserve">Environmental conditions (temperature, humidity, wind speed).</w:t>
      </w:r>
    </w:p>
    <w:p>
      <w:pPr>
        <w:numPr>
          <w:ilvl w:val="0"/>
          <w:numId w:val="1008"/>
        </w:numPr>
        <w:pStyle w:val="Compact"/>
      </w:pPr>
      <w:r>
        <w:t xml:space="preserve">Welding parameters used.</w:t>
      </w:r>
    </w:p>
    <w:p>
      <w:pPr>
        <w:numPr>
          <w:ilvl w:val="0"/>
          <w:numId w:val="1008"/>
        </w:numPr>
        <w:pStyle w:val="Compact"/>
      </w:pPr>
      <w:r>
        <w:t xml:space="preserve">Visual inspection results and photographs of the welds.</w:t>
      </w:r>
    </w:p>
    <w:p>
      <w:pPr>
        <w:numPr>
          <w:ilvl w:val="0"/>
          <w:numId w:val="1008"/>
        </w:numPr>
        <w:pStyle w:val="Compact"/>
      </w:pPr>
      <w:r>
        <w:t xml:space="preserve">Conclusion on whether the welder meets the required standards for operation in Johannesburg.</w:t>
      </w:r>
    </w:p>
    <w:bookmarkEnd w:id="29"/>
    <w:bookmarkStart w:id="30" w:name="conclusion"/>
    <w:p>
      <w:pPr>
        <w:pStyle w:val="Heading2"/>
      </w:pPr>
      <w:r>
        <w:t xml:space="preserve">8. Conclusion</w:t>
      </w:r>
    </w:p>
    <w:p>
      <w:pPr>
        <w:pStyle w:val="FirstParagraph"/>
      </w:pPr>
      <w:r>
        <w:t xml:space="preserve">This Experiment Protocol provides a comprehensive framework for evaluating a Welder's performance in the specific context of Johannesburg, South Africa. By adhering to this protocol, organizations can ensure that welding operations are safe, efficient, and produce high-quality results that meet local and international standards.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Welder Performance Evaluation</dc:title>
  <dc:creator/>
  <dc:language>en</dc:language>
  <cp:keywords/>
  <dcterms:created xsi:type="dcterms:W3CDTF">2026-10-10T03:43:27Z</dcterms:created>
  <dcterms:modified xsi:type="dcterms:W3CDTF">2026-10-10T03:43:27Z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