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34"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Turkey Istanbul</w:t>
      </w:r>
      <w:r>
        <w:br/>
      </w:r>
      <w:r>
        <w:rPr>
          <w:bCs/>
          <w:b/>
        </w:rPr>
        <w:t xml:space="preserve">Subject:</w:t>
      </w:r>
      <w:r>
        <w:t xml:space="preserve"> </w:t>
      </w:r>
      <w:r>
        <w:t xml:space="preserve">Welder (Human Operator and Equipment)</w:t>
      </w:r>
      <w:r>
        <w:br/>
      </w:r>
      <w:r>
        <w:rPr>
          <w:bCs/>
          <w:b/>
        </w:rPr>
        <w:t xml:space="preserve">Document Version:</w:t>
      </w:r>
      <w:r>
        <w:t xml:space="preserve"> </w:t>
      </w:r>
      <w:r>
        <w:t xml:space="preserve">1.0</w:t>
      </w:r>
      <w:r>
        <w:br/>
      </w: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w:t>
      </w:r>
      <w:r>
        <w:t xml:space="preserve"> </w:t>
      </w:r>
      <w:r>
        <w:rPr>
          <w:bCs/>
          <w:b/>
        </w:rPr>
        <w:t xml:space="preserve">Welder</w:t>
      </w:r>
      <w:r>
        <w:t xml:space="preserve"> </w:t>
      </w:r>
      <w:r>
        <w:t xml:space="preserve">operating within the industrial environment of</w:t>
      </w:r>
      <w:r>
        <w:t xml:space="preserve"> </w:t>
      </w:r>
      <w:r>
        <w:rPr>
          <w:bCs/>
          <w:b/>
        </w:rPr>
        <w:t xml:space="preserve">Turkey Istanbul</w:t>
      </w:r>
      <w:r>
        <w:t xml:space="preserve">. The primary objective is to assess the welder's ability to produce high-quality welds under varying conditions typical of Istanbul's manufacturing and construction sectors. This includes evaluating adherence to international welding standards (ISO, AWS) and local Turkish regulations.</w:t>
      </w:r>
    </w:p>
    <w:p>
      <w:pPr>
        <w:pStyle w:val="BodyText"/>
      </w:pPr>
      <w:r>
        <w:t xml:space="preserve">The experiment aims to quantify the welder's skill level, equipment utilization, and compliance with safety protocols in a real-world setting. By conducting this experiment in</w:t>
      </w:r>
      <w:r>
        <w:t xml:space="preserve"> </w:t>
      </w:r>
      <w:r>
        <w:rPr>
          <w:bCs/>
          <w:b/>
        </w:rPr>
        <w:t xml:space="preserve">Turkey Istanbul</w:t>
      </w:r>
      <w:r>
        <w:t xml:space="preserve">, we account for specific environmental factors such as humidity, temperature fluctuations, and local material availability, which can significantly impact welding outcomes.</w:t>
      </w:r>
    </w:p>
    <w:bookmarkEnd w:id="20"/>
    <w:bookmarkStart w:id="21" w:name="scope-and-applicability"/>
    <w:p>
      <w:pPr>
        <w:pStyle w:val="Heading2"/>
      </w:pPr>
      <w:r>
        <w:t xml:space="preserve">2. Scope and Applicability</w:t>
      </w:r>
    </w:p>
    <w:p>
      <w:pPr>
        <w:pStyle w:val="FirstParagraph"/>
      </w:pPr>
      <w:r>
        <w:t xml:space="preserve">This protocol applies to all welding activities conducted during the experiment, including but not limited to:</w:t>
      </w:r>
    </w:p>
    <w:p>
      <w:pPr>
        <w:numPr>
          <w:ilvl w:val="0"/>
          <w:numId w:val="1001"/>
        </w:numPr>
        <w:pStyle w:val="Compact"/>
      </w:pPr>
      <w:r>
        <w:t xml:space="preserve">Shielded Metal Arc Welding (SMAW)</w:t>
      </w:r>
    </w:p>
    <w:p>
      <w:pPr>
        <w:numPr>
          <w:ilvl w:val="0"/>
          <w:numId w:val="1001"/>
        </w:numPr>
        <w:pStyle w:val="Compact"/>
      </w:pPr>
      <w:r>
        <w:t xml:space="preserve">Gas Metal Arc Welding (GMAW/MIG)</w:t>
      </w:r>
    </w:p>
    <w:p>
      <w:pPr>
        <w:numPr>
          <w:ilvl w:val="0"/>
          <w:numId w:val="1001"/>
        </w:numPr>
        <w:pStyle w:val="Compact"/>
      </w:pPr>
      <w:r>
        <w:t xml:space="preserve">Gas Tungsten Arc Welding (GTAW/TIG)</w:t>
      </w:r>
    </w:p>
    <w:p>
      <w:pPr>
        <w:pStyle w:val="FirstParagraph"/>
      </w:pPr>
      <w:r>
        <w:t xml:space="preserve">The scope covers the evaluation of the</w:t>
      </w:r>
      <w:r>
        <w:t xml:space="preserve"> </w:t>
      </w:r>
      <w:r>
        <w:rPr>
          <w:bCs/>
          <w:b/>
        </w:rPr>
        <w:t xml:space="preserve">Welder</w:t>
      </w:r>
      <w:r>
        <w:t xml:space="preserve">'s technical skills, safety practices, and the quality of the resulting welds. The experiment will be conducted in a controlled workshop environment located in</w:t>
      </w:r>
      <w:r>
        <w:t xml:space="preserve"> </w:t>
      </w:r>
      <w:r>
        <w:rPr>
          <w:bCs/>
          <w:b/>
        </w:rPr>
        <w:t xml:space="preserve">Turkey Istanbul</w:t>
      </w:r>
      <w:r>
        <w:t xml:space="preserve">, simulating typical industrial conditions found in the city's major industrial zones.</w:t>
      </w:r>
    </w:p>
    <w:bookmarkEnd w:id="21"/>
    <w:bookmarkStart w:id="25" w:name="materials-and-equipment"/>
    <w:p>
      <w:pPr>
        <w:pStyle w:val="Heading2"/>
      </w:pPr>
      <w:r>
        <w:t xml:space="preserve">3. Materials and Equipment</w:t>
      </w:r>
    </w:p>
    <w:bookmarkStart w:id="22" w:name="welding-equipment"/>
    <w:p>
      <w:pPr>
        <w:pStyle w:val="Heading3"/>
      </w:pPr>
      <w:r>
        <w:t xml:space="preserve">3.1 Welding Equipment</w:t>
      </w:r>
    </w:p>
    <w:p>
      <w:pPr>
        <w:numPr>
          <w:ilvl w:val="0"/>
          <w:numId w:val="1002"/>
        </w:numPr>
        <w:pStyle w:val="Compact"/>
      </w:pPr>
      <w:r>
        <w:t xml:space="preserve">Welding machines (SMAW, GMAW, GTAW) calibrated and certified.</w:t>
      </w:r>
    </w:p>
    <w:p>
      <w:pPr>
        <w:numPr>
          <w:ilvl w:val="0"/>
          <w:numId w:val="1002"/>
        </w:numPr>
        <w:pStyle w:val="Compact"/>
      </w:pPr>
      <w:r>
        <w:t xml:space="preserve">Welding electrodes and filler metals appropriate for the base materials.</w:t>
      </w:r>
    </w:p>
    <w:p>
      <w:pPr>
        <w:numPr>
          <w:ilvl w:val="0"/>
          <w:numId w:val="1002"/>
        </w:numPr>
        <w:pStyle w:val="Compact"/>
      </w:pPr>
      <w:r>
        <w:t xml:space="preserve">Shielding gases (Argon, CO2, mixtures) as required.</w:t>
      </w:r>
    </w:p>
    <w:p>
      <w:pPr>
        <w:numPr>
          <w:ilvl w:val="0"/>
          <w:numId w:val="1002"/>
        </w:numPr>
        <w:pStyle w:val="Compact"/>
      </w:pPr>
      <w:r>
        <w:t xml:space="preserve">Personal Protective Equipment (PPE) for the</w:t>
      </w:r>
      <w:r>
        <w:t xml:space="preserve"> </w:t>
      </w:r>
      <w:r>
        <w:rPr>
          <w:bCs/>
          <w:b/>
        </w:rPr>
        <w:t xml:space="preserve">Welder</w:t>
      </w:r>
      <w:r>
        <w:t xml:space="preserve">: welding helmet, gloves, jacket, safety boots, and respirator.</w:t>
      </w:r>
    </w:p>
    <w:bookmarkEnd w:id="22"/>
    <w:bookmarkStart w:id="23" w:name="base-materials"/>
    <w:p>
      <w:pPr>
        <w:pStyle w:val="Heading3"/>
      </w:pPr>
      <w:r>
        <w:t xml:space="preserve">3.2 Base Materials</w:t>
      </w:r>
    </w:p>
    <w:p>
      <w:pPr>
        <w:numPr>
          <w:ilvl w:val="0"/>
          <w:numId w:val="1003"/>
        </w:numPr>
        <w:pStyle w:val="Compact"/>
      </w:pPr>
      <w:r>
        <w:t xml:space="preserve">Carbon steel plates (thickness: 6mm, 10mm, 16mm).</w:t>
      </w:r>
    </w:p>
    <w:p>
      <w:pPr>
        <w:numPr>
          <w:ilvl w:val="0"/>
          <w:numId w:val="1003"/>
        </w:numPr>
        <w:pStyle w:val="Compact"/>
      </w:pPr>
      <w:r>
        <w:t xml:space="preserve">Stainless steel plates (thickness: 3mm, 6mm).</w:t>
      </w:r>
    </w:p>
    <w:p>
      <w:pPr>
        <w:numPr>
          <w:ilvl w:val="0"/>
          <w:numId w:val="1003"/>
        </w:numPr>
        <w:pStyle w:val="Compact"/>
      </w:pPr>
      <w:r>
        <w:t xml:space="preserve">Aluminum plates (thickness: 4mm, 8mm).</w:t>
      </w:r>
    </w:p>
    <w:bookmarkEnd w:id="23"/>
    <w:bookmarkStart w:id="24" w:name="testing-and-measurement-tools"/>
    <w:p>
      <w:pPr>
        <w:pStyle w:val="Heading3"/>
      </w:pPr>
      <w:r>
        <w:t xml:space="preserve">3.3 Testing and Measurement Tools</w:t>
      </w:r>
    </w:p>
    <w:p>
      <w:pPr>
        <w:numPr>
          <w:ilvl w:val="0"/>
          <w:numId w:val="1004"/>
        </w:numPr>
        <w:pStyle w:val="Compact"/>
      </w:pPr>
      <w:r>
        <w:t xml:space="preserve">Welding current and voltage meters.</w:t>
      </w:r>
    </w:p>
    <w:p>
      <w:pPr>
        <w:numPr>
          <w:ilvl w:val="0"/>
          <w:numId w:val="1004"/>
        </w:numPr>
        <w:pStyle w:val="Compact"/>
      </w:pPr>
      <w:r>
        <w:t xml:space="preserve">Surface roughness tester.</w:t>
      </w:r>
    </w:p>
    <w:p>
      <w:pPr>
        <w:numPr>
          <w:ilvl w:val="0"/>
          <w:numId w:val="1004"/>
        </w:numPr>
        <w:pStyle w:val="Compact"/>
      </w:pPr>
      <w:r>
        <w:t xml:space="preserve">Ultrasonic testing (UT) equipment for non-destructive testing (NDT).</w:t>
      </w:r>
    </w:p>
    <w:p>
      <w:pPr>
        <w:numPr>
          <w:ilvl w:val="0"/>
          <w:numId w:val="1004"/>
        </w:numPr>
        <w:pStyle w:val="Compact"/>
      </w:pPr>
      <w:r>
        <w:t xml:space="preserve">Calipers and micrometers for dimensional accuracy.</w:t>
      </w:r>
    </w:p>
    <w:bookmarkEnd w:id="24"/>
    <w:bookmarkEnd w:id="25"/>
    <w:bookmarkStart w:id="29" w:name="experimental-procedure"/>
    <w:p>
      <w:pPr>
        <w:pStyle w:val="Heading2"/>
      </w:pPr>
      <w:r>
        <w:t xml:space="preserve">4. Experimental Procedure</w:t>
      </w:r>
    </w:p>
    <w:bookmarkStart w:id="26" w:name="preparation"/>
    <w:p>
      <w:pPr>
        <w:pStyle w:val="Heading3"/>
      </w:pPr>
      <w:r>
        <w:t xml:space="preserve">4.1 Preparation</w:t>
      </w:r>
    </w:p>
    <w:p>
      <w:pPr>
        <w:numPr>
          <w:ilvl w:val="0"/>
          <w:numId w:val="1005"/>
        </w:numPr>
        <w:pStyle w:val="Compact"/>
      </w:pPr>
      <w:r>
        <w:t xml:space="preserve">Ensure the</w:t>
      </w:r>
      <w:r>
        <w:t xml:space="preserve"> </w:t>
      </w:r>
      <w:r>
        <w:rPr>
          <w:bCs/>
          <w:b/>
        </w:rPr>
        <w:t xml:space="preserve">Welder</w:t>
      </w:r>
      <w:r>
        <w:t xml:space="preserve"> </w:t>
      </w:r>
      <w:r>
        <w:t xml:space="preserve">is briefed on the experiment objectives and safety protocols.</w:t>
      </w:r>
    </w:p>
    <w:p>
      <w:pPr>
        <w:numPr>
          <w:ilvl w:val="0"/>
          <w:numId w:val="1005"/>
        </w:numPr>
        <w:pStyle w:val="Compact"/>
      </w:pPr>
      <w:r>
        <w:t xml:space="preserve">Verify that all equipment is in good working condition and calibrated.</w:t>
      </w:r>
    </w:p>
    <w:p>
      <w:pPr>
        <w:numPr>
          <w:ilvl w:val="0"/>
          <w:numId w:val="1005"/>
        </w:numPr>
        <w:pStyle w:val="Compact"/>
      </w:pPr>
      <w:r>
        <w:t xml:space="preserve">Prepare the base materials by cleaning them to remove any contaminants (oil, rust, paint).</w:t>
      </w:r>
    </w:p>
    <w:p>
      <w:pPr>
        <w:numPr>
          <w:ilvl w:val="0"/>
          <w:numId w:val="1005"/>
        </w:numPr>
        <w:pStyle w:val="Compact"/>
      </w:pPr>
      <w:r>
        <w:t xml:space="preserve">Set up the welding area in</w:t>
      </w:r>
      <w:r>
        <w:t xml:space="preserve"> </w:t>
      </w:r>
      <w:r>
        <w:rPr>
          <w:bCs/>
          <w:b/>
        </w:rPr>
        <w:t xml:space="preserve">Turkey Istanbul</w:t>
      </w:r>
      <w:r>
        <w:t xml:space="preserve"> </w:t>
      </w:r>
      <w:r>
        <w:t xml:space="preserve">to simulate typical industrial conditions, including ambient temperature and humidity monitoring.</w:t>
      </w:r>
    </w:p>
    <w:bookmarkEnd w:id="26"/>
    <w:bookmarkStart w:id="27" w:name="welding-process"/>
    <w:p>
      <w:pPr>
        <w:pStyle w:val="Heading3"/>
      </w:pPr>
      <w:r>
        <w:t xml:space="preserve">4.2 Welding Process</w:t>
      </w:r>
    </w:p>
    <w:p>
      <w:pPr>
        <w:numPr>
          <w:ilvl w:val="0"/>
          <w:numId w:val="1006"/>
        </w:numPr>
        <w:pStyle w:val="Compact"/>
      </w:pPr>
      <w:r>
        <w:t xml:space="preserve">The</w:t>
      </w:r>
      <w:r>
        <w:t xml:space="preserve"> </w:t>
      </w:r>
      <w:r>
        <w:rPr>
          <w:bCs/>
          <w:b/>
        </w:rPr>
        <w:t xml:space="preserve">Welder</w:t>
      </w:r>
      <w:r>
        <w:t xml:space="preserve"> </w:t>
      </w:r>
      <w:r>
        <w:t xml:space="preserve">will perform welds on the prepared base materials using the specified welding processes (SMAW, GMAW, GTAW).</w:t>
      </w:r>
    </w:p>
    <w:p>
      <w:pPr>
        <w:numPr>
          <w:ilvl w:val="0"/>
          <w:numId w:val="1006"/>
        </w:numPr>
        <w:pStyle w:val="Compact"/>
      </w:pPr>
      <w:r>
        <w:t xml:space="preserve">Each weld will be performed in different positions (flat, horizontal, vertical, overhead) to assess the welder's versatility.</w:t>
      </w:r>
    </w:p>
    <w:p>
      <w:pPr>
        <w:numPr>
          <w:ilvl w:val="0"/>
          <w:numId w:val="1006"/>
        </w:numPr>
        <w:pStyle w:val="Compact"/>
      </w:pPr>
      <w:r>
        <w:t xml:space="preserve">Record the welding parameters (current, voltage, travel speed) for each weld.</w:t>
      </w:r>
    </w:p>
    <w:p>
      <w:pPr>
        <w:numPr>
          <w:ilvl w:val="0"/>
          <w:numId w:val="1006"/>
        </w:numPr>
        <w:pStyle w:val="Compact"/>
      </w:pPr>
      <w:r>
        <w:t xml:space="preserve">Ensure the</w:t>
      </w:r>
      <w:r>
        <w:t xml:space="preserve"> </w:t>
      </w:r>
      <w:r>
        <w:rPr>
          <w:bCs/>
          <w:b/>
        </w:rPr>
        <w:t xml:space="preserve">Welder</w:t>
      </w:r>
      <w:r>
        <w:t xml:space="preserve"> </w:t>
      </w:r>
      <w:r>
        <w:t xml:space="preserve">adheres to safety protocols throughout the process.</w:t>
      </w:r>
    </w:p>
    <w:bookmarkEnd w:id="27"/>
    <w:bookmarkStart w:id="28" w:name="post-weld-inspection"/>
    <w:p>
      <w:pPr>
        <w:pStyle w:val="Heading3"/>
      </w:pPr>
      <w:r>
        <w:t xml:space="preserve">4.3 Post-Weld Inspection</w:t>
      </w:r>
    </w:p>
    <w:p>
      <w:pPr>
        <w:numPr>
          <w:ilvl w:val="0"/>
          <w:numId w:val="1007"/>
        </w:numPr>
        <w:pStyle w:val="Compact"/>
      </w:pPr>
      <w:r>
        <w:t xml:space="preserve">Conduct visual inspection of each weld for defects (porosity, cracks, undercut, etc.).</w:t>
      </w:r>
    </w:p>
    <w:p>
      <w:pPr>
        <w:numPr>
          <w:ilvl w:val="0"/>
          <w:numId w:val="1007"/>
        </w:numPr>
        <w:pStyle w:val="Compact"/>
      </w:pPr>
      <w:r>
        <w:t xml:space="preserve">Perform non-destructive testing (NDT) using ultrasonic testing (UT) to detect internal defects.</w:t>
      </w:r>
    </w:p>
    <w:p>
      <w:pPr>
        <w:numPr>
          <w:ilvl w:val="0"/>
          <w:numId w:val="1007"/>
        </w:numPr>
        <w:pStyle w:val="Compact"/>
      </w:pPr>
      <w:r>
        <w:t xml:space="preserve">Measure the dimensions of the welds to ensure they meet the specified tolerances.</w:t>
      </w:r>
    </w:p>
    <w:p>
      <w:pPr>
        <w:numPr>
          <w:ilvl w:val="0"/>
          <w:numId w:val="1007"/>
        </w:numPr>
        <w:pStyle w:val="Compact"/>
      </w:pPr>
      <w:r>
        <w:t xml:space="preserve">Document all findings and compare them against the relevant standards (ISO, AWS).</w:t>
      </w:r>
    </w:p>
    <w:bookmarkEnd w:id="28"/>
    <w:bookmarkEnd w:id="29"/>
    <w:bookmarkStart w:id="30" w:name="safety-considerations"/>
    <w:p>
      <w:pPr>
        <w:pStyle w:val="Heading2"/>
      </w:pPr>
      <w:r>
        <w:t xml:space="preserve">5. Safety Considerations</w:t>
      </w:r>
    </w:p>
    <w:p>
      <w:pPr>
        <w:pStyle w:val="FirstParagraph"/>
      </w:pPr>
      <w:r>
        <w:t xml:space="preserve">Safety is paramount in this experiment. The</w:t>
      </w:r>
      <w:r>
        <w:t xml:space="preserve"> </w:t>
      </w:r>
      <w:r>
        <w:rPr>
          <w:bCs/>
          <w:b/>
        </w:rPr>
        <w:t xml:space="preserve">Welder</w:t>
      </w:r>
      <w:r>
        <w:t xml:space="preserve"> </w:t>
      </w:r>
      <w:r>
        <w:t xml:space="preserve">must adhere to the following safety protocols:</w:t>
      </w:r>
    </w:p>
    <w:p>
      <w:pPr>
        <w:numPr>
          <w:ilvl w:val="0"/>
          <w:numId w:val="1008"/>
        </w:numPr>
        <w:pStyle w:val="Compact"/>
      </w:pPr>
      <w:r>
        <w:t xml:space="preserve">Wear appropriate PPE at all times during welding operations.</w:t>
      </w:r>
    </w:p>
    <w:p>
      <w:pPr>
        <w:numPr>
          <w:ilvl w:val="0"/>
          <w:numId w:val="1008"/>
        </w:numPr>
        <w:pStyle w:val="Compact"/>
      </w:pPr>
      <w:r>
        <w:t xml:space="preserve">Ensure proper ventilation in the welding area to prevent inhalation of harmful fumes.</w:t>
      </w:r>
    </w:p>
    <w:p>
      <w:pPr>
        <w:numPr>
          <w:ilvl w:val="0"/>
          <w:numId w:val="1008"/>
        </w:numPr>
        <w:pStyle w:val="Compact"/>
      </w:pPr>
      <w:r>
        <w:t xml:space="preserve">Keep flammable materials away from the welding area.</w:t>
      </w:r>
    </w:p>
    <w:p>
      <w:pPr>
        <w:numPr>
          <w:ilvl w:val="0"/>
          <w:numId w:val="1008"/>
        </w:numPr>
        <w:pStyle w:val="Compact"/>
      </w:pPr>
      <w:r>
        <w:t xml:space="preserve">Follow all local safety regulations in</w:t>
      </w:r>
      <w:r>
        <w:t xml:space="preserve"> </w:t>
      </w:r>
      <w:r>
        <w:rPr>
          <w:bCs/>
          <w:b/>
        </w:rPr>
        <w:t xml:space="preserve">Turkey Istanbul</w:t>
      </w:r>
      <w:r>
        <w:t xml:space="preserve"> </w:t>
      </w:r>
      <w:r>
        <w:t xml:space="preserve">regarding welding operations.</w:t>
      </w:r>
    </w:p>
    <w:bookmarkEnd w:id="30"/>
    <w:bookmarkStart w:id="31" w:name="data-collection-and-analysis"/>
    <w:p>
      <w:pPr>
        <w:pStyle w:val="Heading2"/>
      </w:pPr>
      <w:r>
        <w:t xml:space="preserve">6. Data Collection and Analysis</w:t>
      </w:r>
    </w:p>
    <w:p>
      <w:pPr>
        <w:pStyle w:val="FirstParagraph"/>
      </w:pPr>
      <w:r>
        <w:t xml:space="preserve">Data will be collected throughout the experiment and analyzed to evaluate the</w:t>
      </w:r>
      <w:r>
        <w:t xml:space="preserve"> </w:t>
      </w:r>
      <w:r>
        <w:rPr>
          <w:bCs/>
          <w:b/>
        </w:rPr>
        <w:t xml:space="preserve">Welder</w:t>
      </w:r>
      <w:r>
        <w:t xml:space="preserve">'s performance. The following data points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Welding Current</w:t>
            </w:r>
          </w:p>
        </w:tc>
        <w:tc>
          <w:tcPr/>
          <w:p>
            <w:pPr>
              <w:pStyle w:val="Compact"/>
              <w:jc w:val="left"/>
            </w:pPr>
            <w:r>
              <w:t xml:space="preserve">Current Meter</w:t>
            </w:r>
          </w:p>
        </w:tc>
        <w:tc>
          <w:tcPr/>
          <w:p>
            <w:pPr>
              <w:pStyle w:val="Compact"/>
              <w:jc w:val="left"/>
            </w:pPr>
            <w:r>
              <w:t xml:space="preserve">Continuous</w:t>
            </w:r>
          </w:p>
        </w:tc>
      </w:tr>
      <w:tr>
        <w:tc>
          <w:tcPr/>
          <w:p>
            <w:pPr>
              <w:pStyle w:val="Compact"/>
              <w:jc w:val="left"/>
            </w:pPr>
            <w:r>
              <w:t xml:space="preserve">Welding Voltage</w:t>
            </w:r>
          </w:p>
        </w:tc>
        <w:tc>
          <w:tcPr/>
          <w:p>
            <w:pPr>
              <w:pStyle w:val="Compact"/>
              <w:jc w:val="left"/>
            </w:pPr>
            <w:r>
              <w:t xml:space="preserve">Voltage Meter</w:t>
            </w:r>
          </w:p>
        </w:tc>
        <w:tc>
          <w:tcPr/>
          <w:p>
            <w:pPr>
              <w:pStyle w:val="Compact"/>
              <w:jc w:val="left"/>
            </w:pPr>
            <w:r>
              <w:t xml:space="preserve">Continuous</w:t>
            </w:r>
          </w:p>
        </w:tc>
      </w:tr>
      <w:tr>
        <w:tc>
          <w:tcPr/>
          <w:p>
            <w:pPr>
              <w:pStyle w:val="Compact"/>
              <w:jc w:val="left"/>
            </w:pPr>
            <w:r>
              <w:t xml:space="preserve">Travel Speed</w:t>
            </w:r>
          </w:p>
        </w:tc>
        <w:tc>
          <w:tcPr/>
          <w:p>
            <w:pPr>
              <w:pStyle w:val="Compact"/>
              <w:jc w:val="left"/>
            </w:pPr>
            <w:r>
              <w:t xml:space="preserve">Stopwatch and Distance Measurement</w:t>
            </w:r>
          </w:p>
        </w:tc>
        <w:tc>
          <w:tcPr/>
          <w:p>
            <w:pPr>
              <w:pStyle w:val="Compact"/>
              <w:jc w:val="left"/>
            </w:pPr>
            <w:r>
              <w:t xml:space="preserve">Per Weld</w:t>
            </w:r>
          </w:p>
        </w:tc>
      </w:tr>
      <w:tr>
        <w:tc>
          <w:tcPr/>
          <w:p>
            <w:pPr>
              <w:pStyle w:val="Compact"/>
              <w:jc w:val="left"/>
            </w:pPr>
            <w:r>
              <w:t xml:space="preserve">Weld Quality</w:t>
            </w:r>
          </w:p>
        </w:tc>
        <w:tc>
          <w:tcPr/>
          <w:p>
            <w:pPr>
              <w:pStyle w:val="Compact"/>
              <w:jc w:val="left"/>
            </w:pPr>
            <w:r>
              <w:t xml:space="preserve">Visual Inspection and NDT</w:t>
            </w:r>
          </w:p>
        </w:tc>
        <w:tc>
          <w:tcPr/>
          <w:p>
            <w:pPr>
              <w:pStyle w:val="Compact"/>
              <w:jc w:val="left"/>
            </w:pPr>
            <w:r>
              <w:t xml:space="preserve">Post-Weld</w:t>
            </w:r>
          </w:p>
        </w:tc>
      </w:tr>
      <w:tr>
        <w:tc>
          <w:tcPr/>
          <w:p>
            <w:pPr>
              <w:pStyle w:val="Compact"/>
              <w:jc w:val="left"/>
            </w:pPr>
            <w:r>
              <w:t xml:space="preserve">Safety Compliance</w:t>
            </w:r>
          </w:p>
        </w:tc>
        <w:tc>
          <w:tcPr/>
          <w:p>
            <w:pPr>
              <w:pStyle w:val="Compact"/>
              <w:jc w:val="left"/>
            </w:pPr>
            <w:r>
              <w:t xml:space="preserve">Observation Checklist</w:t>
            </w:r>
          </w:p>
        </w:tc>
        <w:tc>
          <w:tcPr/>
          <w:p>
            <w:pPr>
              <w:pStyle w:val="Compact"/>
              <w:jc w:val="left"/>
            </w:pPr>
            <w:r>
              <w:t xml:space="preserve">Continuous</w:t>
            </w:r>
          </w:p>
        </w:tc>
      </w:tr>
    </w:tbl>
    <w:p>
      <w:pPr>
        <w:pStyle w:val="BodyText"/>
      </w:pPr>
      <w:r>
        <w:t xml:space="preserve">The data will be analyzed to determine the</w:t>
      </w:r>
      <w:r>
        <w:t xml:space="preserve"> </w:t>
      </w:r>
      <w:r>
        <w:rPr>
          <w:bCs/>
          <w:b/>
        </w:rPr>
        <w:t xml:space="preserve">Welder</w:t>
      </w:r>
      <w:r>
        <w:t xml:space="preserve">'s proficiency, consistency, and adherence to safety standards. Statistical methods will be used to identify trends and areas for improvement.</w:t>
      </w:r>
    </w:p>
    <w:bookmarkEnd w:id="31"/>
    <w:bookmarkStart w:id="32" w:name="expected-outcomes"/>
    <w:p>
      <w:pPr>
        <w:pStyle w:val="Heading2"/>
      </w:pPr>
      <w:r>
        <w:t xml:space="preserve">7. Expected Outcomes</w:t>
      </w:r>
    </w:p>
    <w:p>
      <w:pPr>
        <w:pStyle w:val="FirstParagraph"/>
      </w:pPr>
      <w:r>
        <w:t xml:space="preserve">The expected outcomes of this experiment include:</w:t>
      </w:r>
    </w:p>
    <w:p>
      <w:pPr>
        <w:numPr>
          <w:ilvl w:val="0"/>
          <w:numId w:val="1009"/>
        </w:numPr>
        <w:pStyle w:val="Compact"/>
      </w:pPr>
      <w:r>
        <w:t xml:space="preserve">A comprehensive assessment of the</w:t>
      </w:r>
      <w:r>
        <w:t xml:space="preserve"> </w:t>
      </w:r>
      <w:r>
        <w:rPr>
          <w:bCs/>
          <w:b/>
        </w:rPr>
        <w:t xml:space="preserve">Welder</w:t>
      </w:r>
      <w:r>
        <w:t xml:space="preserve">'s technical skills and safety practices.</w:t>
      </w:r>
    </w:p>
    <w:p>
      <w:pPr>
        <w:numPr>
          <w:ilvl w:val="0"/>
          <w:numId w:val="1009"/>
        </w:numPr>
        <w:pStyle w:val="Compact"/>
      </w:pPr>
      <w:r>
        <w:t xml:space="preserve">Identification of any deficiencies in the welder's performance or equipment.</w:t>
      </w:r>
    </w:p>
    <w:p>
      <w:pPr>
        <w:numPr>
          <w:ilvl w:val="0"/>
          <w:numId w:val="1009"/>
        </w:numPr>
        <w:pStyle w:val="Compact"/>
      </w:pPr>
      <w:r>
        <w:t xml:space="preserve">Recommendations for training or equipment upgrades to improve welding quality and safety.</w:t>
      </w:r>
    </w:p>
    <w:p>
      <w:pPr>
        <w:numPr>
          <w:ilvl w:val="0"/>
          <w:numId w:val="1009"/>
        </w:numPr>
        <w:pStyle w:val="Compact"/>
      </w:pPr>
      <w:r>
        <w:t xml:space="preserve">Validation of the welding processes used in</w:t>
      </w:r>
      <w:r>
        <w:t xml:space="preserve"> </w:t>
      </w:r>
      <w:r>
        <w:rPr>
          <w:bCs/>
          <w:b/>
        </w:rPr>
        <w:t xml:space="preserve">Turkey Istanbul</w:t>
      </w:r>
      <w:r>
        <w:t xml:space="preserve"> </w:t>
      </w:r>
      <w:r>
        <w:t xml:space="preserve">against international standards.</w:t>
      </w:r>
    </w:p>
    <w:bookmarkEnd w:id="32"/>
    <w:bookmarkStart w:id="33" w:name="conclusion"/>
    <w:p>
      <w:pPr>
        <w:pStyle w:val="Heading2"/>
      </w:pPr>
      <w:r>
        <w:t xml:space="preserve">8. Conclusion</w:t>
      </w:r>
    </w:p>
    <w:p>
      <w:pPr>
        <w:pStyle w:val="FirstParagraph"/>
      </w:pPr>
      <w:r>
        <w:t xml:space="preserve">This Experiment Protocol provides a structured approach to evaluating the performance of a</w:t>
      </w:r>
      <w:r>
        <w:t xml:space="preserve"> </w:t>
      </w:r>
      <w:r>
        <w:rPr>
          <w:bCs/>
          <w:b/>
        </w:rPr>
        <w:t xml:space="preserve">Welder</w:t>
      </w:r>
      <w:r>
        <w:t xml:space="preserve"> </w:t>
      </w:r>
      <w:r>
        <w:t xml:space="preserve">in</w:t>
      </w:r>
      <w:r>
        <w:t xml:space="preserve"> </w:t>
      </w:r>
      <w:r>
        <w:rPr>
          <w:bCs/>
          <w:b/>
        </w:rPr>
        <w:t xml:space="preserve">Turkey Istanbul</w:t>
      </w:r>
      <w:r>
        <w:t xml:space="preserve">. By following this protocol, we aim to ensure that welding operations are conducted safely, efficiently, and to the highest quality standards. The results of this experiment will contribute to the continuous improvement of welding practices in the region.</w:t>
      </w:r>
    </w:p>
    <w:p>
      <w:pPr>
        <w:pStyle w:val="BodyText"/>
      </w:pPr>
      <w: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Turkey Istanbul</dc:title>
  <dc:creator/>
  <dc:language>en</dc:language>
  <cp:keywords/>
  <dcterms:created xsi:type="dcterms:W3CDTF">2026-10-10T02:27:58Z</dcterms:created>
  <dcterms:modified xsi:type="dcterms:W3CDTF">2026-10-10T02:27:58Z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