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d1c278670a373c8a8aa941f884e5bc139412b6c"/>
    <w:p>
      <w:pPr>
        <w:pStyle w:val="Heading1"/>
      </w:pPr>
      <w:r>
        <w:t xml:space="preserve">Experiment Protocol: Welder Performance and Safety Assessment</w:t>
      </w:r>
    </w:p>
    <w:p>
      <w:pPr>
        <w:pStyle w:val="FirstParagraph"/>
      </w:pPr>
      <w:r>
        <w:rPr>
          <w:bCs/>
          <w:b/>
        </w:rPr>
        <w:t xml:space="preserve">Location:</w:t>
      </w:r>
      <w:r>
        <w:t xml:space="preserve"> </w:t>
      </w:r>
      <w:r>
        <w:t xml:space="preserve">Miami, Florida, United States</w:t>
      </w:r>
    </w:p>
    <w:p>
      <w:pPr>
        <w:pStyle w:val="BodyText"/>
      </w:pPr>
      <w:r>
        <w:rPr>
          <w:bCs/>
          <w:b/>
        </w:rPr>
        <w:t xml:space="preserve">Subject:</w:t>
      </w:r>
      <w:r>
        <w:t xml:space="preserve"> </w:t>
      </w:r>
      <w:r>
        <w:t xml:space="preserve">Industrial Welder (MIG/TIG/GMAW)</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safety, and efficiency of a Welder operating under the specific environmental conditions found in Miami, United States. The primary objective is to assess how high humidity, salt air, and elevated temperatures typical of the Miami region affect welding quality, equipment longevity, and operator safety.</w:t>
      </w:r>
    </w:p>
    <w:p>
      <w:pPr>
        <w:pStyle w:val="BodyText"/>
      </w:pPr>
      <w:r>
        <w:t xml:space="preserve">The study aims to provide data-driven recommendations for optimizing welding practices in coastal urban environments, ensuring compliance with United States Occupational Safety and Health Administration (OSHA) standards.</w:t>
      </w:r>
    </w:p>
    <w:bookmarkEnd w:id="21"/>
    <w:bookmarkStart w:id="22" w:name="scope-and-location-details"/>
    <w:p>
      <w:pPr>
        <w:pStyle w:val="Heading2"/>
      </w:pPr>
      <w:r>
        <w:t xml:space="preserve">2. Scope and Location Details</w:t>
      </w:r>
    </w:p>
    <w:p>
      <w:pPr>
        <w:pStyle w:val="FirstParagraph"/>
      </w:pPr>
      <w:r>
        <w:t xml:space="preserve">The experiment will be conducted in a controlled outdoor and semi-outdoor facility located in Miami, Florida. The site selection is critical due to Miami's subtropical climate, characterized by:</w:t>
      </w:r>
    </w:p>
    <w:p>
      <w:pPr>
        <w:numPr>
          <w:ilvl w:val="0"/>
          <w:numId w:val="1001"/>
        </w:numPr>
        <w:pStyle w:val="Compact"/>
      </w:pPr>
      <w:r>
        <w:t xml:space="preserve">Average annual humidity levels exceeding 70%.</w:t>
      </w:r>
    </w:p>
    <w:p>
      <w:pPr>
        <w:numPr>
          <w:ilvl w:val="0"/>
          <w:numId w:val="1001"/>
        </w:numPr>
        <w:pStyle w:val="Compact"/>
      </w:pPr>
      <w:r>
        <w:t xml:space="preserve">Proximity to the Atlantic Ocean, resulting in salt aerosol presence.</w:t>
      </w:r>
    </w:p>
    <w:p>
      <w:pPr>
        <w:numPr>
          <w:ilvl w:val="0"/>
          <w:numId w:val="1001"/>
        </w:numPr>
        <w:pStyle w:val="Compact"/>
      </w:pPr>
      <w:r>
        <w:t xml:space="preserve">High ambient temperatures, particularly during summer months.</w:t>
      </w:r>
    </w:p>
    <w:p>
      <w:pPr>
        <w:pStyle w:val="FirstParagraph"/>
      </w:pPr>
      <w:r>
        <w:t xml:space="preserve">The Welder under test will be a standard industrial-grade machine capable of MIG (Metal Inert Gas) and TIG (Tungsten Inert Gas) processes, commonly used in construction and marine repair in the United States.</w:t>
      </w:r>
    </w:p>
    <w:bookmarkEnd w:id="22"/>
    <w:bookmarkStart w:id="23" w:name="materials-and-equipment"/>
    <w:p>
      <w:pPr>
        <w:pStyle w:val="Heading2"/>
      </w:pPr>
      <w:r>
        <w:t xml:space="preserve">3. Materials and Equipment</w:t>
      </w:r>
    </w:p>
    <w:p>
      <w:pPr>
        <w:pStyle w:val="FirstParagraph"/>
      </w:pPr>
      <w:r>
        <w:t xml:space="preserve">The following materials and equipment will be utilized for this experiment:</w:t>
      </w:r>
    </w:p>
    <w:p>
      <w:pPr>
        <w:numPr>
          <w:ilvl w:val="0"/>
          <w:numId w:val="1002"/>
        </w:numPr>
        <w:pStyle w:val="Compact"/>
      </w:pPr>
      <w:r>
        <w:rPr>
          <w:bCs/>
          <w:b/>
        </w:rPr>
        <w:t xml:space="preserve">Welder:</w:t>
      </w:r>
      <w:r>
        <w:t xml:space="preserve"> </w:t>
      </w:r>
      <w:r>
        <w:t xml:space="preserve">Industrial MIG/TIG Welder with digital controls.</w:t>
      </w:r>
    </w:p>
    <w:p>
      <w:pPr>
        <w:numPr>
          <w:ilvl w:val="0"/>
          <w:numId w:val="1002"/>
        </w:numPr>
        <w:pStyle w:val="Compact"/>
      </w:pPr>
      <w:r>
        <w:rPr>
          <w:bCs/>
          <w:b/>
        </w:rPr>
        <w:t xml:space="preserve">Base Metals:</w:t>
      </w:r>
      <w:r>
        <w:t xml:space="preserve"> </w:t>
      </w:r>
      <w:r>
        <w:t xml:space="preserve">Mild steel (A36), stainless steel (304), and aluminum (6061).</w:t>
      </w:r>
    </w:p>
    <w:p>
      <w:pPr>
        <w:numPr>
          <w:ilvl w:val="0"/>
          <w:numId w:val="1002"/>
        </w:numPr>
        <w:pStyle w:val="Compact"/>
      </w:pPr>
      <w:r>
        <w:rPr>
          <w:bCs/>
          <w:b/>
        </w:rPr>
        <w:t xml:space="preserve">Filler Materials:</w:t>
      </w:r>
      <w:r>
        <w:t xml:space="preserve"> </w:t>
      </w:r>
      <w:r>
        <w:t xml:space="preserve">Appropriate electrodes and wire for each base metal.</w:t>
      </w:r>
    </w:p>
    <w:p>
      <w:pPr>
        <w:numPr>
          <w:ilvl w:val="0"/>
          <w:numId w:val="1002"/>
        </w:numPr>
        <w:pStyle w:val="Compact"/>
      </w:pPr>
      <w:r>
        <w:rPr>
          <w:bCs/>
          <w:b/>
        </w:rPr>
        <w:t xml:space="preserve">Shielding Gases:</w:t>
      </w:r>
      <w:r>
        <w:t xml:space="preserve"> </w:t>
      </w:r>
      <w:r>
        <w:t xml:space="preserve">Argon, CO2, and Argon/CO2 mixtures.</w:t>
      </w:r>
    </w:p>
    <w:p>
      <w:pPr>
        <w:numPr>
          <w:ilvl w:val="0"/>
          <w:numId w:val="1002"/>
        </w:numPr>
        <w:pStyle w:val="Compact"/>
      </w:pPr>
      <w:r>
        <w:rPr>
          <w:bCs/>
          <w:b/>
        </w:rPr>
        <w:t xml:space="preserve">Environmental Monitoring:</w:t>
      </w:r>
      <w:r>
        <w:t xml:space="preserve"> </w:t>
      </w:r>
      <w:r>
        <w:t xml:space="preserve">Hygrometer, thermometer, and anemometer.</w:t>
      </w:r>
    </w:p>
    <w:p>
      <w:pPr>
        <w:numPr>
          <w:ilvl w:val="0"/>
          <w:numId w:val="1002"/>
        </w:numPr>
        <w:pStyle w:val="Compact"/>
      </w:pPr>
      <w:r>
        <w:rPr>
          <w:bCs/>
          <w:b/>
        </w:rPr>
        <w:t xml:space="preserve">Safety Gear:</w:t>
      </w:r>
      <w:r>
        <w:t xml:space="preserve"> </w:t>
      </w:r>
      <w:r>
        <w:t xml:space="preserve">OSHA-compliant welding helmets, gloves, fire-resistant clothing, and respirators.</w:t>
      </w:r>
    </w:p>
    <w:p>
      <w:pPr>
        <w:numPr>
          <w:ilvl w:val="0"/>
          <w:numId w:val="1002"/>
        </w:numPr>
        <w:pStyle w:val="Compact"/>
      </w:pPr>
      <w:r>
        <w:rPr>
          <w:bCs/>
          <w:b/>
        </w:rPr>
        <w:t xml:space="preserve">Testing Tools:</w:t>
      </w:r>
      <w:r>
        <w:t xml:space="preserve"> </w:t>
      </w:r>
      <w:r>
        <w:t xml:space="preserve">Ultrasonic thickness gauge, tensile testing machine, and visual inspection tools.</w:t>
      </w:r>
    </w:p>
    <w:bookmarkEnd w:id="23"/>
    <w:bookmarkStart w:id="27" w:name="experimental-procedure"/>
    <w:p>
      <w:pPr>
        <w:pStyle w:val="Heading2"/>
      </w:pPr>
      <w:r>
        <w:t xml:space="preserve">4. Experimental Procedure</w:t>
      </w:r>
    </w:p>
    <w:bookmarkStart w:id="24" w:name="environmental-monitoring"/>
    <w:p>
      <w:pPr>
        <w:pStyle w:val="Heading3"/>
      </w:pPr>
      <w:r>
        <w:t xml:space="preserve">4.1. Environmental Monitoring</w:t>
      </w:r>
    </w:p>
    <w:p>
      <w:pPr>
        <w:pStyle w:val="FirstParagraph"/>
      </w:pPr>
      <w:r>
        <w:t xml:space="preserve">Before each welding session, environmental conditions will be recorded. This includes temperature, relative humidity, wind speed, and salt concentration in the air. Data will be logged to correlate with welding outcomes.</w:t>
      </w:r>
    </w:p>
    <w:bookmarkEnd w:id="24"/>
    <w:bookmarkStart w:id="25" w:name="welding-process"/>
    <w:p>
      <w:pPr>
        <w:pStyle w:val="Heading3"/>
      </w:pPr>
      <w:r>
        <w:t xml:space="preserve">4.2. Welding Process</w:t>
      </w:r>
    </w:p>
    <w:p>
      <w:pPr>
        <w:pStyle w:val="FirstParagraph"/>
      </w:pPr>
      <w:r>
        <w:t xml:space="preserve">The Welder will perform a series of standardized welds on each type of base metal. The welding parameters (voltage, amperage, travel speed) will be kept constant for each metal type to ensure consistency. Welds will be performed in both flat and vertical positions to simulate real-world conditions in Miami's construction industry.</w:t>
      </w:r>
    </w:p>
    <w:bookmarkEnd w:id="25"/>
    <w:bookmarkStart w:id="26" w:name="post-weld-inspection"/>
    <w:p>
      <w:pPr>
        <w:pStyle w:val="Heading3"/>
      </w:pPr>
      <w:r>
        <w:t xml:space="preserve">4.3. Post-Weld Inspection</w:t>
      </w:r>
    </w:p>
    <w:p>
      <w:pPr>
        <w:pStyle w:val="FirstParagraph"/>
      </w:pPr>
      <w:r>
        <w:t xml:space="preserve">Each weld will undergo visual inspection for defects such as porosity, cracks, and undercut. Non-destructive testing (NDT) methods, including ultrasonic testing, will be used to assess internal weld quality. Tensile tests will be conducted on sample welds to determine strength.</w:t>
      </w:r>
    </w:p>
    <w:bookmarkEnd w:id="26"/>
    <w:bookmarkEnd w:id="27"/>
    <w:bookmarkStart w:id="28" w:name="safety-protocols"/>
    <w:p>
      <w:pPr>
        <w:pStyle w:val="Heading2"/>
      </w:pPr>
      <w:r>
        <w:t xml:space="preserve">5. Safety Protocols</w:t>
      </w:r>
    </w:p>
    <w:p>
      <w:pPr>
        <w:pStyle w:val="FirstParagraph"/>
      </w:pPr>
      <w:r>
        <w:t xml:space="preserve">Safety is paramount in this experiment, especially given the hazardous nature of welding and the specific risks associated with Miami's environment.</w:t>
      </w:r>
    </w:p>
    <w:p>
      <w:pPr>
        <w:numPr>
          <w:ilvl w:val="0"/>
          <w:numId w:val="1003"/>
        </w:numPr>
        <w:pStyle w:val="Compact"/>
      </w:pPr>
      <w:r>
        <w:rPr>
          <w:bCs/>
          <w:b/>
        </w:rPr>
        <w:t xml:space="preserve">Personal Protective Equipment (PPE):</w:t>
      </w:r>
      <w:r>
        <w:t xml:space="preserve"> </w:t>
      </w:r>
      <w:r>
        <w:t xml:space="preserve">All personnel must wear OSHA-compliant PPE, including welding helmets with appropriate shade lenses, fire-resistant clothing, gloves, and safety boots.</w:t>
      </w:r>
    </w:p>
    <w:p>
      <w:pPr>
        <w:numPr>
          <w:ilvl w:val="0"/>
          <w:numId w:val="1003"/>
        </w:numPr>
        <w:pStyle w:val="Compact"/>
      </w:pPr>
      <w:r>
        <w:rPr>
          <w:bCs/>
          <w:b/>
        </w:rPr>
        <w:t xml:space="preserve">Ventilation:</w:t>
      </w:r>
      <w:r>
        <w:t xml:space="preserve"> </w:t>
      </w:r>
      <w:r>
        <w:t xml:space="preserve">Adequate ventilation must be ensured to prevent the accumulation of harmful fumes, particularly in enclosed or semi-enclosed spaces.</w:t>
      </w:r>
    </w:p>
    <w:p>
      <w:pPr>
        <w:numPr>
          <w:ilvl w:val="0"/>
          <w:numId w:val="1003"/>
        </w:numPr>
        <w:pStyle w:val="Compact"/>
      </w:pPr>
      <w:r>
        <w:rPr>
          <w:bCs/>
          <w:b/>
        </w:rPr>
        <w:t xml:space="preserve">Fire Prevention:</w:t>
      </w:r>
      <w:r>
        <w:t xml:space="preserve"> </w:t>
      </w:r>
      <w:r>
        <w:t xml:space="preserve">Fire extinguishers and fire blankets must be readily available. The work area must be cleared of flammable materials.</w:t>
      </w:r>
    </w:p>
    <w:p>
      <w:pPr>
        <w:numPr>
          <w:ilvl w:val="0"/>
          <w:numId w:val="1003"/>
        </w:numPr>
        <w:pStyle w:val="Compact"/>
      </w:pPr>
      <w:r>
        <w:rPr>
          <w:bCs/>
          <w:b/>
        </w:rPr>
        <w:t xml:space="preserve">Electrical Safety:</w:t>
      </w:r>
      <w:r>
        <w:t xml:space="preserve"> </w:t>
      </w:r>
      <w:r>
        <w:t xml:space="preserve">All electrical connections must be inspected for damage, and grounding must be verified before use. Special attention must be paid to preventing electrical shock in humid conditions.</w:t>
      </w:r>
    </w:p>
    <w:p>
      <w:pPr>
        <w:numPr>
          <w:ilvl w:val="0"/>
          <w:numId w:val="1003"/>
        </w:numPr>
        <w:pStyle w:val="Compact"/>
      </w:pPr>
      <w:r>
        <w:rPr>
          <w:bCs/>
          <w:b/>
        </w:rPr>
        <w:t xml:space="preserve">Heat Stress Management:</w:t>
      </w:r>
      <w:r>
        <w:t xml:space="preserve"> </w:t>
      </w:r>
      <w:r>
        <w:t xml:space="preserve">Given Miami's high temperatures, regular breaks and hydration will be mandatory to prevent heat-related illnesses.</w:t>
      </w:r>
    </w:p>
    <w:bookmarkEnd w:id="28"/>
    <w:bookmarkStart w:id="29" w:name="data-analysis"/>
    <w:p>
      <w:pPr>
        <w:pStyle w:val="Heading2"/>
      </w:pPr>
      <w:r>
        <w:t xml:space="preserve">6. Data Analysis</w:t>
      </w:r>
    </w:p>
    <w:p>
      <w:pPr>
        <w:pStyle w:val="FirstParagraph"/>
      </w:pPr>
      <w:r>
        <w:t xml:space="preserve">Data collected from environmental monitoring, welding parameters, and post-weld inspections will be analyzed to identify trends and correlations. Statistical methods will be used to determine the impact of humidity, temperature, and salt air on weld quality and equipment performance.</w:t>
      </w:r>
    </w:p>
    <w:p>
      <w:pPr>
        <w:pStyle w:val="BodyText"/>
      </w:pPr>
      <w:r>
        <w:t xml:space="preserve">Key performance indicators (KPIs) will include:</w:t>
      </w:r>
    </w:p>
    <w:p>
      <w:pPr>
        <w:numPr>
          <w:ilvl w:val="0"/>
          <w:numId w:val="1004"/>
        </w:numPr>
        <w:pStyle w:val="Compact"/>
      </w:pPr>
      <w:r>
        <w:t xml:space="preserve">Weld defect rate.</w:t>
      </w:r>
    </w:p>
    <w:p>
      <w:pPr>
        <w:numPr>
          <w:ilvl w:val="0"/>
          <w:numId w:val="1004"/>
        </w:numPr>
        <w:pStyle w:val="Compact"/>
      </w:pPr>
      <w:r>
        <w:t xml:space="preserve">Tensile strength of welds.</w:t>
      </w:r>
    </w:p>
    <w:p>
      <w:pPr>
        <w:numPr>
          <w:ilvl w:val="0"/>
          <w:numId w:val="1004"/>
        </w:numPr>
        <w:pStyle w:val="Compact"/>
      </w:pPr>
      <w:r>
        <w:t xml:space="preserve">Equipment downtime due to environmental factors.</w:t>
      </w:r>
    </w:p>
    <w:p>
      <w:pPr>
        <w:numPr>
          <w:ilvl w:val="0"/>
          <w:numId w:val="1004"/>
        </w:numPr>
        <w:pStyle w:val="Compact"/>
      </w:pPr>
      <w:r>
        <w:t xml:space="preserve">Operator comfort and safety incidents.</w:t>
      </w:r>
    </w:p>
    <w:bookmarkEnd w:id="29"/>
    <w:bookmarkStart w:id="30" w:name="expected-outcomes"/>
    <w:p>
      <w:pPr>
        <w:pStyle w:val="Heading2"/>
      </w:pPr>
      <w:r>
        <w:t xml:space="preserve">7. Expected Outcomes</w:t>
      </w:r>
    </w:p>
    <w:p>
      <w:pPr>
        <w:pStyle w:val="FirstParagraph"/>
      </w:pPr>
      <w:r>
        <w:t xml:space="preserve">This experiment is expected to provide valuable insights into the challenges of welding in Miami's unique environment. Anticipated outcomes include:</w:t>
      </w:r>
    </w:p>
    <w:p>
      <w:pPr>
        <w:numPr>
          <w:ilvl w:val="0"/>
          <w:numId w:val="1005"/>
        </w:numPr>
        <w:pStyle w:val="Compact"/>
      </w:pPr>
      <w:r>
        <w:t xml:space="preserve">Identification of optimal welding parameters for high-humidity and salt-air conditions.</w:t>
      </w:r>
    </w:p>
    <w:p>
      <w:pPr>
        <w:numPr>
          <w:ilvl w:val="0"/>
          <w:numId w:val="1005"/>
        </w:numPr>
        <w:pStyle w:val="Compact"/>
      </w:pPr>
      <w:r>
        <w:t xml:space="preserve">Recommendations for equipment maintenance and protection against corrosion.</w:t>
      </w:r>
    </w:p>
    <w:p>
      <w:pPr>
        <w:numPr>
          <w:ilvl w:val="0"/>
          <w:numId w:val="1005"/>
        </w:numPr>
        <w:pStyle w:val="Compact"/>
      </w:pPr>
      <w:r>
        <w:t xml:space="preserve">Enhanced safety protocols for welders working in hot and humid environments.</w:t>
      </w:r>
    </w:p>
    <w:p>
      <w:pPr>
        <w:numPr>
          <w:ilvl w:val="0"/>
          <w:numId w:val="1005"/>
        </w:numPr>
        <w:pStyle w:val="Compact"/>
      </w:pPr>
      <w:r>
        <w:t xml:space="preserve">Guidelines for selecting appropriate shielding gases and filler materials for coastal applications.</w:t>
      </w:r>
    </w:p>
    <w:bookmarkEnd w:id="30"/>
    <w:bookmarkStart w:id="31" w:name="conclusion"/>
    <w:p>
      <w:pPr>
        <w:pStyle w:val="Heading2"/>
      </w:pPr>
      <w:r>
        <w:t xml:space="preserve">8. Conclusion</w:t>
      </w:r>
    </w:p>
    <w:p>
      <w:pPr>
        <w:pStyle w:val="FirstParagraph"/>
      </w:pPr>
      <w:r>
        <w:t xml:space="preserve">This Experiment Protocol provides a comprehensive framework for evaluating the performance and safety of a Welder in Miami, United States. By adhering to this protocol, we aim to contribute to the body of knowledge on welding in challenging environmental conditions, ultimately improving practices in the construction and marine industries in Miami and similar coastal regions.</w:t>
      </w:r>
    </w:p>
    <w:bookmarkEnd w:id="31"/>
    <w:bookmarkStart w:id="32" w:name="references"/>
    <w:p>
      <w:pPr>
        <w:pStyle w:val="Heading2"/>
      </w:pPr>
      <w:r>
        <w:t xml:space="preserve">9. References</w:t>
      </w:r>
    </w:p>
    <w:p>
      <w:pPr>
        <w:numPr>
          <w:ilvl w:val="0"/>
          <w:numId w:val="1006"/>
        </w:numPr>
        <w:pStyle w:val="Compact"/>
      </w:pPr>
      <w:r>
        <w:t xml:space="preserve">OSHA Standards for Welding, Cutting, and Brazing (29 CFR 1910 Subpart Q).</w:t>
      </w:r>
    </w:p>
    <w:p>
      <w:pPr>
        <w:numPr>
          <w:ilvl w:val="0"/>
          <w:numId w:val="1006"/>
        </w:numPr>
        <w:pStyle w:val="Compact"/>
      </w:pPr>
      <w:r>
        <w:t xml:space="preserve">American Welding Society (AWS) D1.1 Structural Welding Code.</w:t>
      </w:r>
    </w:p>
    <w:p>
      <w:pPr>
        <w:numPr>
          <w:ilvl w:val="0"/>
          <w:numId w:val="1006"/>
        </w:numPr>
        <w:pStyle w:val="Compact"/>
      </w:pPr>
      <w:r>
        <w:t xml:space="preserve">National Institute for Occupational Safety and Health (NIOSH) Guidelines for Heat Stress.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Miami, United States</dc:title>
  <dc:creator/>
  <dc:language>en</dc:language>
  <cp:keywords/>
  <dcterms:created xsi:type="dcterms:W3CDTF">2026-10-10T02:12:21Z</dcterms:created>
  <dcterms:modified xsi:type="dcterms:W3CDTF">2026-10-10T02:12:21Z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