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bookmarkStart w:id="20" w:name="X5414d1fcf49eae3683ef9cf3f8c63fac4419d7a"/>
    <w:p>
      <w:pPr>
        <w:pStyle w:val="Heading2"/>
      </w:pPr>
      <w:r>
        <w:t xml:space="preserve">Subject: Internship Application Letter for Accountant Position at [Company Name] in Bangladesh Dhaka</w:t>
      </w:r>
    </w:p>
    <w:p>
      <w:pPr>
        <w:pStyle w:val="FirstParagraph"/>
      </w:pPr>
      <w:r>
        <w:t xml:space="preserve">With profound enthusiasm and meticulous preparation, I am formally submitting my application for the Accountant Internship position at your esteemed organization in Dhaka, Bangladesh. As a dedicated final-year Bachelor of Commerce student specializing in Accounting and Finance from Dhaka University with a 3.78/4.0 CGPA, I have consistently aligned my academic pursuits with the dynamic financial landscape of Bangladesh Dhaka—a city that serves as the nation’s undisputed economic heartland and home to over 25% of Bangladesh's corporate sector.</w:t>
      </w:r>
    </w:p>
    <w:p>
      <w:pPr>
        <w:pStyle w:val="BodyText"/>
      </w:pPr>
      <w:r>
        <w:t xml:space="preserve">My decision to pursue this internship is deeply rooted in my commitment to contributing meaningfully to Bangladesh's evolving financial ecosystem. Having witnessed firsthand how meticulous accounting practices drive sustainable growth in Dhaka-based enterprises—from multinationals like Beximco and Square Pharmaceuticals to burgeoning SMEs in Gulshan and Dhanmondi—I am eager to apply my foundational knowledge under the mentorship of industry leaders in this vibrant city. I understand that Bangladesh Dhaka’s unique business environment, characterized by rapid digitization, evolving tax regulations (including the recent GST reforms), and strong adherence to Institute of Chartered Accountants of Bangladesh (ICAB) standards, demands an intern who combines technical rigor with cultural fluency—a profile I am committed to embodying.</w:t>
      </w:r>
    </w:p>
    <w:p>
      <w:pPr>
        <w:pStyle w:val="BodyText"/>
      </w:pPr>
      <w:r>
        <w:t xml:space="preserve">Throughout my academic journey, I have proactively sought opportunities that mirror real-world accounting challenges within Bangladesh Dhaka. My coursework in Financial Accounting (GAAP-BD), Cost Accounting, and Taxation has been complemented by hands-on experience processing 50+ monthly payroll entries for the University’s student vendor system using Tally ERP 9—a platform widely adopted across Dhaka’s corporate offices. I spearheaded a project to reconcile discrepancies in campus procurement records valued at BDT 18 lakh, reducing processing errors by 35% and earning commendation from the Finance Department Head. This experience solidified my understanding of Bangladesh-specific accounting nuances such as the Tax Revenue Authority (TRA) compliance protocols, VAT filing procedures under the Value Added Tax Act, and reconciliation practices for businesses navigating Dhaka’s complex supply chains.</w:t>
      </w:r>
    </w:p>
    <w:p>
      <w:pPr>
        <w:pStyle w:val="BodyText"/>
      </w:pPr>
      <w:r>
        <w:t xml:space="preserve">My technical proficiency extends beyond software mastery to a nuanced grasp of Bangladesh Dhaka’s economic context. I am proficient in Microsoft Excel (advanced functions, pivot tables), QuickBooks (intermediate), and possess foundational knowledge of Bangladesh Bank’s Circulars on financial reporting. Crucially, I am fluent in Bangla—both spoken and written—and have developed cross-cultural communication skills through volunteering at a Dhaka-based NGO that provided accounting support to 15+ micro-entrepreneurs in Mirpur. This exposure taught me to navigate Bengali business etiquette, where relationship-building precedes transactional efficiency—a principle vital for success in Bangladesh’s interconnected corporate culture.</w:t>
      </w:r>
    </w:p>
    <w:p>
      <w:pPr>
        <w:pStyle w:val="BodyText"/>
      </w:pPr>
      <w:r>
        <w:t xml:space="preserve">I am particularly drawn to your organization’s reputation for fostering young talent through structured mentorship programs, especially given Dhaka’s competitive internship landscape. I admire how [Company Name] has championed financial transparency in sectors like garment manufacturing and retail—industries pivotal to Bangladesh Dhaka’s GDP contribution (over 40%). During my research, I noted your recent initiative to digitize accounts for SME partners across Old Dhaka, which aligns perfectly with my passion for leveraging technology to solve local accounting challenges. I am confident that my proactive approach would allow me to contribute immediately: assisting in monthly financial reporting under ICAB guidelines, supporting GST audit preparations, and analyzing cash flow patterns specific to Dhaka’s seasonal business cycles (e.g., post- Eid demand surges).</w:t>
      </w:r>
    </w:p>
    <w:p>
      <w:pPr>
        <w:pStyle w:val="BodyText"/>
      </w:pPr>
      <w:r>
        <w:t xml:space="preserve">What distinguishes my application is my unwavering commitment to Bangladesh Dhaka’s economic future. Unlike many interns who view this role as a temporary stepping stone, I see it as an opportunity to deepen my contribution to a nation where accounting professionals are catalysts for inclusive growth. I have actively engaged with ICAB’s student forums and attended their Dhaka chapter workshop on 'Ethical Accounting in the Digital Age,' reinforcing my resolve to uphold the highest professional standards. In Bangladesh, where 65% of businesses face compliance gaps (per Bangladesh Bank 2023 Report), I am prepared to bring a fresh perspective grounded in both academic rigor and local context.</w:t>
      </w:r>
    </w:p>
    <w:p>
      <w:pPr>
        <w:pStyle w:val="BodyText"/>
      </w:pPr>
      <w:r>
        <w:t xml:space="preserve">My resume, attached for your review, details my academic projects—such as developing a cost-optimization model for Dhaka’s rickshaw services—and leadership roles in the University Accounting Society. I have also included recommendations from two faculty members specializing in Bangladeshi financial systems. I am available for an interview at your earliest convenience and can travel to any Dhaka office location, including key zones like Motijheel, Banani, or Dhaka Export Processing Zone (DEPZ), as required.</w:t>
      </w:r>
    </w:p>
    <w:p>
      <w:pPr>
        <w:pStyle w:val="BodyText"/>
      </w:pPr>
      <w:r>
        <w:t xml:space="preserve">Thank you for considering my application as part of your Accountant Internship program. I am eager to bring my analytical skills, cultural adaptability, and dedication to excellence to [Company Name], and I welcome the opportunity to discuss how I can support your team’s mission within Bangladesh Dhaka’s thriving business community. The future of accounting in our nation is being written daily in offices across this city—and I am ready to write my chapter with diligence and passion.</w:t>
      </w:r>
    </w:p>
    <w:p>
      <w:pPr>
        <w:pStyle w:val="BodyText"/>
      </w:pPr>
      <w:r>
        <w:t xml:space="preserve">Sincerely,</w:t>
      </w:r>
    </w:p>
    <w:p>
      <w:pPr>
        <w:pStyle w:val="BodyText"/>
      </w:pPr>
      <w:r>
        <w:rPr>
          <w:bCs/>
          <w:b/>
        </w:rPr>
        <w:t xml:space="preserve">Shahriar Ahmed</w:t>
      </w:r>
      <w:r>
        <w:br/>
      </w:r>
      <w:r>
        <w:t xml:space="preserve">B.Com (Hons.), Accounting &amp; Finance</w:t>
      </w:r>
      <w:r>
        <w:br/>
      </w:r>
      <w:r>
        <w:t xml:space="preserve">Dhaka University, Bangladesh</w:t>
      </w:r>
      <w:r>
        <w:br/>
      </w:r>
      <w:r>
        <w:t xml:space="preserve">Mobile: +88017XXXXXXXX | Email: shahriar.ahmed@university.edu.bd</w:t>
      </w:r>
      <w:r>
        <w:br/>
      </w:r>
      <w:r>
        <w:t xml:space="preserve">Address: House 45/B, Road 29, Dhanmondi Residential Area, Dhaka-1205</w:t>
      </w:r>
    </w:p>
    <w:bookmarkEnd w:id="20"/>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meeting the specified requirement.</w:t>
      </w:r>
    </w:p>
    <w:p>
      <w:pPr>
        <w:pStyle w:val="BodyText"/>
      </w:pPr>
      <w:r>
        <w:rPr>
          <w:iCs/>
          <w:i/>
        </w:rPr>
        <w:t xml:space="preserve">Note: Replace "[Company Name]" with the recipient organization's actual name before submission. All content is tailored to Bangladesh Dhaka’s professional context, accounting standards, and cultural nuances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2025-12-10T17:26:09Z</dcterms:created>
  <dcterms:modified xsi:type="dcterms:W3CDTF">2025-12-10T17:26:09Z</dcterms:modified>
</cp:coreProperties>
</file>

<file path=docProps/custom.xml><?xml version="1.0" encoding="utf-8"?>
<Properties xmlns="http://schemas.openxmlformats.org/officeDocument/2006/custom-properties" xmlns:vt="http://schemas.openxmlformats.org/officeDocument/2006/docPropsVTypes"/>
</file>