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Medellín, Colombia</w:t>
      </w:r>
    </w:p>
    <w:p>
      <w:pPr>
        <w:pStyle w:val="BodyText"/>
      </w:pPr>
      <w:r>
        <w:t xml:space="preserve">Dear Hiring Manager,</w:t>
      </w:r>
    </w:p>
    <w:p>
      <w:pPr>
        <w:pStyle w:val="BodyText"/>
      </w:pPr>
      <w:r>
        <w:t xml:space="preserve">With profound enthusiasm, I submit my application for the Auditor Internship position at your esteemed organization in Medellín, Colombia. As a dedicated student of Accounting and Finance with a keen interest in financial integrity and operational excellence, I am eager to contribute to your team’s mission while immersing myself in the dynamic business ecosystem of Colombia’s second-largest city. Medellín—a city renowned for its transformation from industrial hub to global innovation leader—represents the perfect environment for me to apply my academic foundation and grow as a professional auditor under your mentorship.</w:t>
      </w:r>
    </w:p>
    <w:p>
      <w:pPr>
        <w:pStyle w:val="BodyText"/>
      </w:pPr>
      <w:r>
        <w:t xml:space="preserve">My academic journey at the University of Antioquia has equipped me with a robust understanding of accounting principles, financial analysis, and regulatory frameworks critical to auditing in Colombia. Courses such as "Internal Controls Under Colombian Accounting Standards (NICs)," "Tax Compliance in Latin America," and "Risk Assessment for Financial Statements" have provided me with a structured approach to audit processes. I have consistently ranked among the top 10% of my cohort, demonstrating analytical rigor through projects like evaluating financial controls for a local manufacturing SME operating within Medellín’s industrial corridor. This experience highlighted the nuances of applying NICs (Normas Internacionales de Contabilidad) in Colombia’s evolving regulatory landscape—a skill directly transferable to your team’s work.</w:t>
      </w:r>
    </w:p>
    <w:p>
      <w:pPr>
        <w:pStyle w:val="BodyText"/>
      </w:pPr>
      <w:r>
        <w:t xml:space="preserve">Proficiency in audit-specific tools is central to my preparation. I am adept at using SAP for financial data extraction, QuickBooks for small-business reconciliations, and Excel (including Power Query and pivot tables) for variance analysis. During a recent academic simulation, I audited a hypothetical coffee-export company based in Antioquia—analyzing revenue recognition under Colombia’s 2023 tax reforms—and identified discrepancies in VAT reporting that could have impacted compliance. This project reinforced my ability to navigate complex financial data while maintaining meticulous attention to detail—a non-negotiable trait for auditors operating in Medellín’s diverse economic sectors, from manufacturing and logistics to emerging fintech startups.</w:t>
      </w:r>
    </w:p>
    <w:p>
      <w:pPr>
        <w:pStyle w:val="BodyText"/>
      </w:pPr>
      <w:r>
        <w:t xml:space="preserve">What sets me apart is my deep contextual understanding of Colombia Medellín. I have spent 18 months living in the city, actively participating in community initiatives like the "Medellín Emprende" program, which connects students with local businesses on financial literacy workshops. This immersion has taught me to navigate cultural and linguistic nuances—such as the importance of *convivencia* (coexistence) in Colombian workplace dynamics—and appreciate how Medellín’s economic growth (driven by tech hubs like Ruta N and tourism) demands auditors who grasp both global standards and local business realities. For instance, I assisted a Medellín-based startup in aligning its accounting practices with Colombia’s new digital tax platform (SII), ensuring seamless compliance during their expansion into international markets.</w:t>
      </w:r>
    </w:p>
    <w:p>
      <w:pPr>
        <w:pStyle w:val="BodyText"/>
      </w:pPr>
      <w:r>
        <w:t xml:space="preserve">I am particularly drawn to your organization’s reputation for fostering ethical auditing practices within the Medellín community. Your recent work with Grupo EPM on sustainability reporting resonates deeply with my belief that auditors must serve as guardians of transparency—not just for legal compliance, but to build trust in Colombia’s economy. As someone who has volunteered with "Fundación Crecer," a Medellín-based nonprofit providing financial education to underprivileged youth, I understand how accurate auditing empowers communities. I am confident my proactive approach—evidenced by my initiative in organizing a campus-wide workshop on "Ethical Financial Reporting" for 150 students—aligns with your values.</w:t>
      </w:r>
    </w:p>
    <w:p>
      <w:pPr>
        <w:pStyle w:val="BodyText"/>
      </w:pPr>
      <w:r>
        <w:t xml:space="preserve">The Auditor Internship at your Medellín office represents an unparalleled opportunity to bridge theory and practice within Colombia’s most vibrant economic center. I am eager to support your team in conducting field audits across Antioquia, assisting with documentation review under NIC 7 (Cash Flow Statements), and contributing fresh perspectives on digital transformation in audit workflows. Having observed how Medellín businesses navigate challenges like inflation volatility or supply-chain disruptions, I am prepared to bring both technical acumen and a pragmatic understanding of local market conditions to your projects.</w:t>
      </w:r>
    </w:p>
    <w:p>
      <w:pPr>
        <w:pStyle w:val="BodyText"/>
      </w:pPr>
      <w:r>
        <w:t xml:space="preserve">Colombia’s accounting profession is at an inflection point—digitalization, ESG integration, and regulatory modernization are reshaping the field. As an intern, I aim not only to learn from your experts but also to contribute my fluency in Spanish (C2 level) and English (C1) to facilitate cross-departmental communication during multinational client engagements. My familiarity with Medellín’s cultural rhythms—from the coffee culture of La Ceja to the innovation spirit of El Poblado—ensures I will integrate seamlessly into your team while respecting *la cultura colombiana* in professional settings.</w:t>
      </w:r>
    </w:p>
    <w:p>
      <w:pPr>
        <w:pStyle w:val="BodyText"/>
      </w:pPr>
      <w:r>
        <w:t xml:space="preserve">I have attached my resume for your review, which includes references from professors and professionals I’ve collaborated with in Medellín. I welcome the opportunity to discuss how my skills in financial analysis, regulatory awareness, and local contextual intelligence can support your audit objectives. Thank you for considering my application. I am available for an interview at your earliest convenience and look forward to contributing to the continued success of [Company Name] within Colombia Medellín.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Colombia Medellín</dc:title>
  <dc:creator/>
  <cp:keywords/>
  <dcterms:created xsi:type="dcterms:W3CDTF">2025-12-09T15:25:20Z</dcterms:created>
  <dcterms:modified xsi:type="dcterms:W3CDTF">2025-12-09T15:25:20Z</dcterms:modified>
</cp:coreProperties>
</file>

<file path=docProps/custom.xml><?xml version="1.0" encoding="utf-8"?>
<Properties xmlns="http://schemas.openxmlformats.org/officeDocument/2006/custom-properties" xmlns:vt="http://schemas.openxmlformats.org/officeDocument/2006/docPropsVTypes"/>
</file>