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Birmingham</w:t>
      </w:r>
    </w:p>
    <w:bookmarkStart w:id="20" w:name="X21aa9cdcb5bc004146dd508b609372183c3362b"/>
    <w:p>
      <w:pPr>
        <w:pStyle w:val="Heading1"/>
      </w:pPr>
      <w:r>
        <w:t xml:space="preserve">Internship Application Letter: Auditor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w:t>
      </w:r>
      <w:r>
        <w:br/>
      </w:r>
      <w:r>
        <w:t xml:space="preserve">B1 1AA</w:t>
      </w:r>
    </w:p>
    <w:p>
      <w:pPr>
        <w:pStyle w:val="BodyText"/>
      </w:pPr>
      <w:r>
        <w:t xml:space="preserve">Dear Hiring Manager,</w:t>
      </w:r>
    </w:p>
    <w:p>
      <w:pPr>
        <w:pStyle w:val="BodyText"/>
      </w:pPr>
      <w:r>
        <w:t xml:space="preserve">I am writing to express my enthusiastic application for the Auditor Internship position at your esteemed firm in Birmingham, United Kingdom. As a highly motivated and detail-oriented final-year undergraduate student pursuing a Bachelor of Science (Hons) in Accounting and Financial Management at the University of Birmingham, I have developed a profound passion for financial transparency, regulatory compliance, and the critical role of auditing within the UK business ecosystem. My academic achievements, practical project experience, and deep understanding of both international accounting standards (IFRS) and UK-specific audit regulations position me as an ideal candidate to contribute meaningfully to your team while embarking on my professional journey in Birmingham’s dynamic financial sector.</w:t>
      </w:r>
    </w:p>
    <w:p>
      <w:pPr>
        <w:pStyle w:val="BodyText"/>
      </w:pPr>
      <w:r>
        <w:t xml:space="preserve">The United Kingdom’s reputation for rigorous financial governance is a cornerstone of my professional aspiration. During my studies, I immersed myself in modules such as Advanced Financial Accounting (UK GAAP), Audit and Assurance, and Corporate Governance, achieving first-class honours in each. Crucially, I engaged deeply with the UK Audit Regulations 2016 and the ethical framework established by the Institute of Chartered Accountants in England and Wales (ICAEW). For instance, in my final-year project titled "Evaluating Audit Quality Metrics for SMEs Post-Brexit," I analysed data from 50 West Midlands-based companies, applying International Standards on Auditing (ISAs) to assess how regulatory shifts impacted financial reporting accuracy. This work underscored the vital role of independent auditors in safeguarding investor confidence—a value I witnessed firsthand while volunteering with the Birmingham Chamber of Commerce’s SME support initiative, where I assisted businesses in preparing audit-ready documentation.</w:t>
      </w:r>
    </w:p>
    <w:p>
      <w:pPr>
        <w:pStyle w:val="BodyText"/>
      </w:pPr>
      <w:r>
        <w:t xml:space="preserve">My technical proficiency aligns precisely with the demands of a modern UK auditor. I am proficient in Excel (advanced data analysis, VLOOKUP, PivotTables), Power BI for visualising financial trends, and audit software such as CaseWare and Audit Command Language (ACL). During a summer internship at PwC’s Birmingham office as a Financial Data Analyst intern, I supported the audit team by reconciling £1.2 million in transactional data across 15 client accounts. I identified discrepancies in VAT reporting that aligned with HMRC guidelines, prompting corrective actions for three clients. This experience taught me to balance meticulous attention to detail with the urgency of tight deadlines—a skill critical for navigating Birmingham’s fast-paced commercial environment where firms like JCB, Royal Mail Group, and local fintech startups demand precise financial oversight.</w:t>
      </w:r>
    </w:p>
    <w:p>
      <w:pPr>
        <w:pStyle w:val="BodyText"/>
      </w:pPr>
      <w:r>
        <w:t xml:space="preserve">Birmingham’s emergence as the UK’s second-largest financial hub (after London) has profoundly shaped my career trajectory. I have actively engaged with the city’s professional community: attending monthly networking events hosted by ACCA Birmingham, participating in the University of Birmingham’s "Audit Insights" speaker series featuring partners from EY and KPMG, and contributing to the university’s Financial Reporting Society chapter. These interactions reinforced my belief that auditors are not merely compliance officers but strategic partners in driving ethical business practices. I am particularly drawn to your firm’s commitment to social accountability—evidenced by your partnership with Birmingham City Council on sustainable finance initiatives—which resonates deeply with my academic focus on ESG (Environmental, Social, Governance) reporting within audit frameworks.</w:t>
      </w:r>
    </w:p>
    <w:p>
      <w:pPr>
        <w:pStyle w:val="BodyText"/>
      </w:pPr>
      <w:r>
        <w:t xml:space="preserve">What sets me apart is my proactive approach to professional development. I am currently studying for the ACCA Foundation Level exams while completing my degree and have secured a place in the ACCA Birmingham Professional Development Programme. This dual commitment ensures I will rapidly integrate into your team’s qualification pathway, contributing from day one while building towards becoming a chartered auditor—a career path synonymous with integrity and expertise in the United Kingdom. My fluency in English (C1 level) and ability to communicate complex financial concepts clearly to non-specialist stakeholders further align with UK audit best practices, where transparency is paramount.</w:t>
      </w:r>
    </w:p>
    <w:p>
      <w:pPr>
        <w:pStyle w:val="BodyText"/>
      </w:pPr>
      <w:r>
        <w:t xml:space="preserve">The Auditor Internship at your Birmingham office represents far more than a stepping stone; it is the pivotal experience I need to transition from academic excellence into real-world impact. I am eager to apply my skills in financial analysis, regulatory knowledge, and stakeholder engagement within your firm’s collaborative culture. Specifically, I aim to support your team in delivering high-impact audits for Midlands-based clients while learning from experienced professionals navigating the complexities of UK financial legislation—from the Companies Act 2006 to emerging crypto-asset regulations. Birmingham’s unique blend of established manufacturing giants and innovative startups offers a rich training ground for developing versatile audit capabilities, and I am confident my adaptability would thrive in this environment.</w:t>
      </w:r>
    </w:p>
    <w:p>
      <w:pPr>
        <w:pStyle w:val="BodyText"/>
      </w:pPr>
      <w:r>
        <w:t xml:space="preserve">I have attached my CV for detailed review, which elaborates on my academic projects, technical skills, and volunteer work. I welcome the opportunity to discuss how my proactive mindset, dedication to ethical accounting principles, and passion for Birmingham’s financial community can benefit your team. Thank you for considering my application. I am available at your earliest convenience for an interview and will follow up next week to explore this opportunity further.</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Birmingham</dc:title>
  <dc:creator/>
  <dc:language>en</dc:language>
  <cp:keywords/>
  <dcterms:created xsi:type="dcterms:W3CDTF">2025-12-08T05:48:20Z</dcterms:created>
  <dcterms:modified xsi:type="dcterms:W3CDTF">2025-12-08T05:48:20Z</dcterms:modified>
</cp:coreProperties>
</file>

<file path=docProps/custom.xml><?xml version="1.0" encoding="utf-8"?>
<Properties xmlns="http://schemas.openxmlformats.org/officeDocument/2006/custom-properties" xmlns:vt="http://schemas.openxmlformats.org/officeDocument/2006/docPropsVTypes"/>
</file>