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Frankfurt</w:t>
      </w:r>
    </w:p>
    <w:bookmarkStart w:id="20" w:name="X6f29a8fbb3e1056670918dc0c9ce92c739711ea"/>
    <w:p>
      <w:pPr>
        <w:pStyle w:val="Heading1"/>
      </w:pPr>
      <w:r>
        <w:t xml:space="preserve">Internship Application Letter for Business Consultant Internship</w:t>
      </w:r>
    </w:p>
    <w:p>
      <w:pPr>
        <w:pStyle w:val="FirstParagraph"/>
      </w:pPr>
      <w:r>
        <w:t xml:space="preserve">Dear Hiring Manager,</w:t>
      </w:r>
    </w:p>
    <w:p>
      <w:pPr>
        <w:pStyle w:val="BodyText"/>
      </w:pPr>
      <w:r>
        <w:t xml:space="preserve">It is with genuine enthusiasm and a deep appreciation for the strategic business environment of Germany that I submit my application for the Business Consultant Internship position at [Company Name] in Frankfurt. As a dedicated student of Business Administration with a specialization in Strategic Management and International Consulting, I have meticulously aligned my academic pursuits, skill development, and professional aspirations with the dynamic demands of consulting excellence within Germany’s premier financial hub. My passion for solving complex business challenges through data-driven insights and cross-cultural collaboration has led me to pursue this opportunity specifically within Frankfurt—a city that serves as the heartbeat of European finance and a proving ground for innovative business strategy.</w:t>
      </w:r>
    </w:p>
    <w:p>
      <w:pPr>
        <w:pStyle w:val="BodyText"/>
      </w:pPr>
      <w:r>
        <w:t xml:space="preserve">Frankfurt’s unique position as the economic nerve center of Europe—hosting the European Central Bank, Deutsche Börse, and global headquarters for leading financial institutions—creates an unparalleled ecosystem for Business Consulting. I have closely followed how firms like yours navigate the intricate intersection of EU regulatory frameworks, digital transformation in finance, and sustainable business practices from this strategic base. My academic projects have mirrored these real-world complexities: For instance, in my capstone project at [University Name], I conducted a market entry analysis for a Swiss fintech startup targeting the German retail banking sector. This required not only deep financial modeling but also an understanding of Frankfurt’s regulatory landscape, including GDPR implications and BaFin compliance standards. My findings were presented to faculty members with insights tailored specifically to Frankfurt-based institutions’ operational realities—a testament to my ability to contextualize global strategies within Germany’s business environment.</w:t>
      </w:r>
    </w:p>
    <w:p>
      <w:pPr>
        <w:pStyle w:val="BodyText"/>
      </w:pPr>
      <w:r>
        <w:t xml:space="preserve">My technical proficiency aligns precisely with the analytical demands of a Business Consultant Intern. I am proficient in advanced data analytics tools including Python (Pandas, NumPy), SQL for database management, and Tableau for executive visualization—skills I leveraged to optimize supply chain efficiency metrics during my internship at [Previous Company]. More importantly, I possess hands-on experience in developing consulting frameworks: In a university-led initiative with a Frankfurt-based SME, I led a team in identifying operational bottlenecks through process mapping and stakeholder interviews. We presented recommendations that reduced client onboarding times by 22%—a result achieved by applying the PDCA cycle (Plan-Do-Check-Act) with meticulous attention to German business standards of precision and systematic execution.</w:t>
      </w:r>
    </w:p>
    <w:p>
      <w:pPr>
        <w:pStyle w:val="BodyText"/>
      </w:pPr>
      <w:r>
        <w:t xml:space="preserve">What particularly draws me to your firm is its reputation for cultivating future consultants through hands-on projects within Germany’s most sophisticated markets. I am deeply aware that a Business Consultant in Frankfurt doesn’t merely analyze data but interprets the subtle nuances of European market dynamics—from navigating post-Brexit trade complexities to capitalizing on Frankfurt’s role as a hub for ESG (Environmental, Social, Governance) finance innovation. During my semester abroad at Goethe University Frankfurt, I immersed myself in this ecosystem: I attended industry panels hosted by the Frankfurt School of Finance &amp; Management on “Sustainable Finance Trends” and participated in case competitions focused on green banking initiatives. These experiences reinforced my belief that true consulting excellence requires cultural fluency—a quality I actively cultivate through my daily practice of German business communication principles (e.g., structured argumentation, punctuality, and evidence-based dialogue).</w:t>
      </w:r>
    </w:p>
    <w:p>
      <w:pPr>
        <w:pStyle w:val="BodyText"/>
      </w:pPr>
      <w:r>
        <w:t xml:space="preserve">I recognize that the Business Consultant role demands more than analytical prowess—it requires agility in high-stakes environments where decisions impact multinational stakeholders. My internship at [Another Company] honed this resilience: I supported a client team restructuring their ESG reporting framework under tight deadlines, requiring me to coordinate across departments while adhering to German corporate governance standards. This experience taught me that in Frankfurt’s consulting landscape, trust is built through consistent delivery and cultural respect—values I embody daily. My fluency in English (C1) and German (B2), coupled with my active participation in the university’s Deutsch für Business program, ensures seamless collaboration with both international teams and local clients.</w:t>
      </w:r>
    </w:p>
    <w:p>
      <w:pPr>
        <w:pStyle w:val="BodyText"/>
      </w:pPr>
      <w:r>
        <w:t xml:space="preserve">Germany Frankfurt is not just a location on a map—it is a symbol of innovation, precision, and forward-thinking business strategy. It is here that global challenges meet localized solutions, and where an intern like me can contribute meaningfully while learning from industry leaders. I am eager to bring my proactive approach to your team at [Company Name], particularly in projects addressing Frankfurt’s evolving needs—such as supporting German corporations in digital transformation or advising EU-scale institutions on regulatory adaptation. My objective is not merely to complete an internship but to become a trusted contributor within your consultancy’s ecosystem, leveraging my academic rigor and Frankfurt-specific insights from day one.</w:t>
      </w:r>
    </w:p>
    <w:p>
      <w:pPr>
        <w:pStyle w:val="BodyText"/>
      </w:pPr>
      <w:r>
        <w:t xml:space="preserve">Thank you for considering my application for the Business Consultant Internship position. I am deeply committed to the strategic mission of consulting firms shaping Europe’s economic future, and I am confident that my proactive mindset, technical skills, and immersion in Frankfurt’s business culture make me an ideal candidate. I look forward to discussing how my background aligns with your team’s goals during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 [University Name,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in Frankfurt</dc:title>
  <dc:creator/>
  <cp:keywords/>
  <dcterms:created xsi:type="dcterms:W3CDTF">2025-12-08T06:11:48Z</dcterms:created>
  <dcterms:modified xsi:type="dcterms:W3CDTF">2025-12-08T06:11:48Z</dcterms:modified>
</cp:coreProperties>
</file>

<file path=docProps/custom.xml><?xml version="1.0" encoding="utf-8"?>
<Properties xmlns="http://schemas.openxmlformats.org/officeDocument/2006/custom-properties" xmlns:vt="http://schemas.openxmlformats.org/officeDocument/2006/docPropsVTypes"/>
</file>